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  <w:bookmarkStart w:id="0" w:name="_GoBack"/>
      <w:bookmarkEnd w:id="0"/>
      <w:r w:rsidRPr="00721CA8">
        <w:rPr>
          <w:rFonts w:ascii="Arial" w:hAnsi="Arial" w:cs="Arial"/>
        </w:rPr>
        <w:t>ПРАВИТЕЛЬСТВО РОССИЙСКОЙ ФЕДЕРАЦИИ</w:t>
      </w: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ПОСТАНОВЛЕНИЕ</w:t>
      </w: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от 14 мая 2013 г. N 410</w:t>
      </w: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О МЕРАХ</w:t>
      </w: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ПО ОБЕСПЕЧЕНИЮ БЕЗОПАСНОСТИ ПРИ ИСПОЛЬЗОВАНИИ И СОДЕРЖАНИИ</w:t>
      </w: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ВНУТРИДОМОВОГО И ВНУТРИКВАРТИРНОГО ГАЗОВОГО ОБОРУДОВАНИЯ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Список изменяющих документов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(в ред. Постановлений Правительства РФ от 15.04.2014 </w:t>
      </w:r>
      <w:hyperlink r:id="rId5" w:history="1">
        <w:r w:rsidRPr="00721CA8">
          <w:rPr>
            <w:rFonts w:ascii="Arial" w:hAnsi="Arial" w:cs="Arial"/>
            <w:color w:val="0000FF"/>
          </w:rPr>
          <w:t>N 344</w:t>
        </w:r>
      </w:hyperlink>
      <w:r w:rsidRPr="00721CA8">
        <w:rPr>
          <w:rFonts w:ascii="Arial" w:hAnsi="Arial" w:cs="Arial"/>
        </w:rPr>
        <w:t>,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от 04.09.2015 </w:t>
      </w:r>
      <w:hyperlink r:id="rId6" w:history="1">
        <w:r w:rsidRPr="00721CA8">
          <w:rPr>
            <w:rFonts w:ascii="Arial" w:hAnsi="Arial" w:cs="Arial"/>
            <w:color w:val="0000FF"/>
          </w:rPr>
          <w:t>N 941</w:t>
        </w:r>
      </w:hyperlink>
      <w:r w:rsidRPr="00721CA8">
        <w:rPr>
          <w:rFonts w:ascii="Arial" w:hAnsi="Arial" w:cs="Arial"/>
        </w:rPr>
        <w:t>,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с изм., внесенными </w:t>
      </w:r>
      <w:hyperlink r:id="rId7" w:history="1">
        <w:r w:rsidRPr="00721CA8">
          <w:rPr>
            <w:rFonts w:ascii="Arial" w:hAnsi="Arial" w:cs="Arial"/>
            <w:color w:val="0000FF"/>
          </w:rPr>
          <w:t>Решением</w:t>
        </w:r>
      </w:hyperlink>
      <w:r w:rsidRPr="00721CA8">
        <w:rPr>
          <w:rFonts w:ascii="Arial" w:hAnsi="Arial" w:cs="Arial"/>
        </w:rPr>
        <w:t xml:space="preserve"> Верховного Суда РФ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от 10.12.2013 N АКПИ13-826)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В соответствии со </w:t>
      </w:r>
      <w:hyperlink r:id="rId8" w:history="1">
        <w:r w:rsidRPr="00721CA8">
          <w:rPr>
            <w:rFonts w:ascii="Arial" w:hAnsi="Arial" w:cs="Arial"/>
            <w:color w:val="0000FF"/>
          </w:rPr>
          <w:t>статьей 8</w:t>
        </w:r>
      </w:hyperlink>
      <w:r w:rsidRPr="00721CA8">
        <w:rPr>
          <w:rFonts w:ascii="Arial" w:hAnsi="Arial" w:cs="Arial"/>
        </w:rP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1. Утвердить прилагаемые: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hyperlink w:anchor="P41" w:history="1">
        <w:r w:rsidRPr="00721CA8">
          <w:rPr>
            <w:rFonts w:ascii="Arial" w:hAnsi="Arial" w:cs="Arial"/>
            <w:color w:val="0000FF"/>
          </w:rPr>
          <w:t>Правила</w:t>
        </w:r>
      </w:hyperlink>
      <w:r w:rsidRPr="00721CA8">
        <w:rPr>
          <w:rFonts w:ascii="Arial" w:hAnsi="Arial" w:cs="Arial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hyperlink w:anchor="P461" w:history="1">
        <w:r w:rsidRPr="00721CA8">
          <w:rPr>
            <w:rFonts w:ascii="Arial" w:hAnsi="Arial" w:cs="Arial"/>
            <w:color w:val="0000FF"/>
          </w:rPr>
          <w:t>изменения</w:t>
        </w:r>
      </w:hyperlink>
      <w:r w:rsidRPr="00721CA8">
        <w:rPr>
          <w:rFonts w:ascii="Arial" w:hAnsi="Arial" w:cs="Arial"/>
        </w:rP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2. Министерству регионального развития Российской Федерации: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привести акты, принятые во исполнение </w:t>
      </w:r>
      <w:hyperlink r:id="rId9" w:history="1">
        <w:r w:rsidRPr="00721CA8">
          <w:rPr>
            <w:rFonts w:ascii="Arial" w:hAnsi="Arial" w:cs="Arial"/>
            <w:color w:val="0000FF"/>
          </w:rPr>
          <w:t>пункта 4</w:t>
        </w:r>
      </w:hyperlink>
      <w:r w:rsidRPr="00721CA8">
        <w:rPr>
          <w:rFonts w:ascii="Arial" w:hAnsi="Arial" w:cs="Arial"/>
        </w:rP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3. Федеральной службе по тарифам: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1" w:name="P23"/>
      <w:bookmarkEnd w:id="1"/>
      <w:r w:rsidRPr="00721CA8">
        <w:rPr>
          <w:rFonts w:ascii="Arial" w:hAnsi="Arial" w:cs="Arial"/>
        </w:rPr>
        <w:t xml:space="preserve">а) утвердить </w:t>
      </w:r>
      <w:hyperlink r:id="rId10" w:history="1">
        <w:r w:rsidRPr="00721CA8">
          <w:rPr>
            <w:rFonts w:ascii="Arial" w:hAnsi="Arial" w:cs="Arial"/>
            <w:color w:val="0000FF"/>
          </w:rPr>
          <w:t>методические рекомендации</w:t>
        </w:r>
      </w:hyperlink>
      <w:r w:rsidRPr="00721CA8">
        <w:rPr>
          <w:rFonts w:ascii="Arial" w:hAnsi="Arial" w:cs="Arial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1" w:history="1">
        <w:r w:rsidRPr="00721CA8">
          <w:rPr>
            <w:rFonts w:ascii="Arial" w:hAnsi="Arial" w:cs="Arial"/>
            <w:color w:val="0000FF"/>
          </w:rPr>
          <w:t>положения</w:t>
        </w:r>
      </w:hyperlink>
      <w:r w:rsidRPr="00721CA8">
        <w:rPr>
          <w:rFonts w:ascii="Arial" w:hAnsi="Arial" w:cs="Arial"/>
        </w:rP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2" w:history="1">
        <w:r w:rsidRPr="00721CA8">
          <w:rPr>
            <w:rFonts w:ascii="Arial" w:hAnsi="Arial" w:cs="Arial"/>
            <w:color w:val="0000FF"/>
          </w:rPr>
          <w:t>правила</w:t>
        </w:r>
      </w:hyperlink>
      <w:r w:rsidRPr="00721CA8">
        <w:rPr>
          <w:rFonts w:ascii="Arial" w:hAnsi="Arial" w:cs="Arial"/>
        </w:rPr>
        <w:t xml:space="preserve"> проведения технического диагностирования внутридомового и внутриквартирного газового оборудования.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 w:rsidRPr="00721CA8">
          <w:rPr>
            <w:rFonts w:ascii="Arial" w:hAnsi="Arial" w:cs="Arial"/>
            <w:color w:val="0000FF"/>
          </w:rPr>
          <w:t>подпункте "а" пункта 3</w:t>
        </w:r>
      </w:hyperlink>
      <w:r w:rsidRPr="00721CA8">
        <w:rPr>
          <w:rFonts w:ascii="Arial" w:hAnsi="Arial" w:cs="Arial"/>
        </w:rPr>
        <w:t xml:space="preserve"> настоящего постановления.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Председатель Правительства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Российской Федерации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Д.МЕДВЕДЕВ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Утверждены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постановлением Правительства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Российской Федерации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от 14 мая 2013 г. N 410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  <w:bookmarkStart w:id="2" w:name="P41"/>
      <w:bookmarkEnd w:id="2"/>
      <w:r w:rsidRPr="00721CA8">
        <w:rPr>
          <w:rFonts w:ascii="Arial" w:hAnsi="Arial" w:cs="Arial"/>
        </w:rPr>
        <w:t>ПРАВИЛА</w:t>
      </w: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ПОЛЬЗОВАНИЯ ГАЗОМ В ЧАСТИ ОБЕСПЕЧЕНИЯ БЕЗОПАСНОСТИ</w:t>
      </w: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ПРИ ИСПОЛЬЗОВАНИИ И СОДЕРЖАНИИ ВНУТРИДОМОВОГО</w:t>
      </w: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И ВНУТРИКВАРТИРНОГО ГАЗОВОГО ОБОРУДОВАНИЯ</w:t>
      </w: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ПРИ ПРЕДОСТАВЛЕНИИ КОММУНАЛЬНОЙ УСЛУГИ</w:t>
      </w: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ПО ГАЗОСНАБЖЕНИЮ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Список изменяющих документов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(в ред. Постановлений Правительства РФ от 15.04.2014 </w:t>
      </w:r>
      <w:hyperlink r:id="rId13" w:history="1">
        <w:r w:rsidRPr="00721CA8">
          <w:rPr>
            <w:rFonts w:ascii="Arial" w:hAnsi="Arial" w:cs="Arial"/>
            <w:color w:val="0000FF"/>
          </w:rPr>
          <w:t>N 344</w:t>
        </w:r>
      </w:hyperlink>
      <w:r w:rsidRPr="00721CA8">
        <w:rPr>
          <w:rFonts w:ascii="Arial" w:hAnsi="Arial" w:cs="Arial"/>
        </w:rPr>
        <w:t>,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от 04.09.2015 </w:t>
      </w:r>
      <w:hyperlink r:id="rId14" w:history="1">
        <w:r w:rsidRPr="00721CA8">
          <w:rPr>
            <w:rFonts w:ascii="Arial" w:hAnsi="Arial" w:cs="Arial"/>
            <w:color w:val="0000FF"/>
          </w:rPr>
          <w:t>N 941</w:t>
        </w:r>
      </w:hyperlink>
      <w:r w:rsidRPr="00721CA8">
        <w:rPr>
          <w:rFonts w:ascii="Arial" w:hAnsi="Arial" w:cs="Arial"/>
        </w:rPr>
        <w:t>)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I. Общие положения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721CA8">
        <w:rPr>
          <w:rFonts w:ascii="Arial" w:hAnsi="Arial" w:cs="Arial"/>
        </w:rPr>
        <w:t>КонсультантПлюс</w:t>
      </w:r>
      <w:proofErr w:type="spellEnd"/>
      <w:r w:rsidRPr="00721CA8">
        <w:rPr>
          <w:rFonts w:ascii="Arial" w:hAnsi="Arial" w:cs="Arial"/>
        </w:rPr>
        <w:t>: примечание.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Пункт 2 признан недействующим со дня вступления в силу </w:t>
      </w:r>
      <w:hyperlink r:id="rId15" w:history="1">
        <w:r w:rsidRPr="00721CA8">
          <w:rPr>
            <w:rFonts w:ascii="Arial" w:hAnsi="Arial" w:cs="Arial"/>
            <w:color w:val="0000FF"/>
          </w:rPr>
          <w:t>Решения</w:t>
        </w:r>
      </w:hyperlink>
      <w:r w:rsidRPr="00721CA8">
        <w:rPr>
          <w:rFonts w:ascii="Arial" w:hAnsi="Arial" w:cs="Arial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2. Понятия, используемые в настоящих Правилах, означают следующее: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"внутридомовое газовое оборудование":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721CA8">
        <w:rPr>
          <w:rFonts w:ascii="Arial" w:hAnsi="Arial" w:cs="Arial"/>
        </w:rPr>
        <w:t>опусках</w:t>
      </w:r>
      <w:proofErr w:type="spellEnd"/>
      <w:r w:rsidRPr="00721CA8">
        <w:rPr>
          <w:rFonts w:ascii="Arial" w:hAnsi="Arial" w:cs="Arial"/>
        </w:rPr>
        <w:t xml:space="preserve"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</w:t>
      </w:r>
      <w:r w:rsidRPr="00721CA8">
        <w:rPr>
          <w:rFonts w:ascii="Arial" w:hAnsi="Arial" w:cs="Arial"/>
        </w:rPr>
        <w:lastRenderedPageBreak/>
        <w:t>коммунальной услуги;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 w:rsidRPr="00721CA8">
        <w:rPr>
          <w:rFonts w:ascii="Arial" w:hAnsi="Arial" w:cs="Arial"/>
        </w:rPr>
        <w:t>опусках</w:t>
      </w:r>
      <w:proofErr w:type="spellEnd"/>
      <w:r w:rsidRPr="00721CA8">
        <w:rPr>
          <w:rFonts w:ascii="Arial" w:hAnsi="Arial" w:cs="Arial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 В случае когда в качестве </w:t>
      </w:r>
      <w:r w:rsidRPr="00721CA8">
        <w:rPr>
          <w:rFonts w:ascii="Arial" w:hAnsi="Arial" w:cs="Arial"/>
        </w:rPr>
        <w:lastRenderedPageBreak/>
        <w:t>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II. Организация безопасного использования и содержания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внутридомового и внутриквартирного газового оборудования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техническое обслуживание и ремонт внутридомового и (или) внутриквартирного газового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аварийно-диспетчерское обеспечение;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в) техническое диагностирование внутридомового и (или) внутриквартирного газового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г) замена оборудования.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721CA8">
        <w:rPr>
          <w:rFonts w:ascii="Arial" w:hAnsi="Arial" w:cs="Arial"/>
        </w:rPr>
        <w:t>КонсультантПлюс</w:t>
      </w:r>
      <w:proofErr w:type="spellEnd"/>
      <w:r w:rsidRPr="00721CA8">
        <w:rPr>
          <w:rFonts w:ascii="Arial" w:hAnsi="Arial" w:cs="Arial"/>
        </w:rPr>
        <w:t>: примечание.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Пункт 6 признан недействующим со дня вступления в силу </w:t>
      </w:r>
      <w:hyperlink r:id="rId16" w:history="1">
        <w:r w:rsidRPr="00721CA8">
          <w:rPr>
            <w:rFonts w:ascii="Arial" w:hAnsi="Arial" w:cs="Arial"/>
            <w:color w:val="0000FF"/>
          </w:rPr>
          <w:t>Решения</w:t>
        </w:r>
      </w:hyperlink>
      <w:r w:rsidRPr="00721CA8">
        <w:rPr>
          <w:rFonts w:ascii="Arial" w:hAnsi="Arial" w:cs="Arial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721CA8">
        <w:rPr>
          <w:rFonts w:ascii="Arial" w:hAnsi="Arial" w:cs="Arial"/>
        </w:rPr>
        <w:t>КонсультантПлюс</w:t>
      </w:r>
      <w:proofErr w:type="spellEnd"/>
      <w:r w:rsidRPr="00721CA8">
        <w:rPr>
          <w:rFonts w:ascii="Arial" w:hAnsi="Arial" w:cs="Arial"/>
        </w:rPr>
        <w:t>: примечание.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Пункт 7 признан недействующим со дня вступления в силу </w:t>
      </w:r>
      <w:hyperlink r:id="rId17" w:history="1">
        <w:r w:rsidRPr="00721CA8">
          <w:rPr>
            <w:rFonts w:ascii="Arial" w:hAnsi="Arial" w:cs="Arial"/>
            <w:color w:val="0000FF"/>
          </w:rPr>
          <w:t>Решения</w:t>
        </w:r>
      </w:hyperlink>
      <w:r w:rsidRPr="00721CA8">
        <w:rPr>
          <w:rFonts w:ascii="Arial" w:hAnsi="Arial" w:cs="Arial"/>
        </w:rPr>
        <w:t xml:space="preserve"> Верховного </w:t>
      </w:r>
      <w:r w:rsidRPr="00721CA8">
        <w:rPr>
          <w:rFonts w:ascii="Arial" w:hAnsi="Arial" w:cs="Arial"/>
        </w:rPr>
        <w:lastRenderedPageBreak/>
        <w:t>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7. 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 </w:t>
      </w:r>
      <w:hyperlink w:anchor="P293" w:history="1">
        <w:r w:rsidRPr="00721CA8">
          <w:rPr>
            <w:rFonts w:ascii="Arial" w:hAnsi="Arial" w:cs="Arial"/>
            <w:color w:val="0000FF"/>
          </w:rPr>
          <w:t>пунктами 48</w:t>
        </w:r>
      </w:hyperlink>
      <w:r w:rsidRPr="00721CA8">
        <w:rPr>
          <w:rFonts w:ascii="Arial" w:hAnsi="Arial" w:cs="Arial"/>
        </w:rPr>
        <w:t xml:space="preserve"> - </w:t>
      </w:r>
      <w:hyperlink w:anchor="P298" w:history="1">
        <w:r w:rsidRPr="00721CA8">
          <w:rPr>
            <w:rFonts w:ascii="Arial" w:hAnsi="Arial" w:cs="Arial"/>
            <w:color w:val="0000FF"/>
          </w:rPr>
          <w:t>53</w:t>
        </w:r>
      </w:hyperlink>
      <w:r w:rsidRPr="00721CA8">
        <w:rPr>
          <w:rFonts w:ascii="Arial" w:hAnsi="Arial" w:cs="Arial"/>
        </w:rPr>
        <w:t xml:space="preserve"> настоящих Правил, и (или) требования о приостановлении подачи газа, предусмотренного </w:t>
      </w:r>
      <w:hyperlink w:anchor="P385" w:history="1">
        <w:r w:rsidRPr="00721CA8">
          <w:rPr>
            <w:rFonts w:ascii="Arial" w:hAnsi="Arial" w:cs="Arial"/>
            <w:color w:val="0000FF"/>
          </w:rPr>
          <w:t>пунктом 81</w:t>
        </w:r>
      </w:hyperlink>
      <w:r w:rsidRPr="00721CA8">
        <w:rPr>
          <w:rFonts w:ascii="Arial" w:hAnsi="Arial" w:cs="Arial"/>
        </w:rPr>
        <w:t xml:space="preserve"> настоящих Правил.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Аварийно-диспетчерское обеспечение осуществляется специализированной организацией в соответствии с </w:t>
      </w:r>
      <w:hyperlink r:id="rId18" w:history="1">
        <w:r w:rsidRPr="00721CA8">
          <w:rPr>
            <w:rFonts w:ascii="Arial" w:hAnsi="Arial" w:cs="Arial"/>
            <w:color w:val="0000FF"/>
          </w:rPr>
          <w:t>законодательством</w:t>
        </w:r>
      </w:hyperlink>
      <w:r w:rsidRPr="00721CA8">
        <w:rPr>
          <w:rFonts w:ascii="Arial" w:hAnsi="Arial" w:cs="Arial"/>
        </w:rPr>
        <w:t xml:space="preserve"> Российской Федерации и настоящими Правилами без заключения отдельного договора об аварийно-диспетчерском обеспечении.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8. 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721CA8">
        <w:rPr>
          <w:rFonts w:ascii="Arial" w:hAnsi="Arial" w:cs="Arial"/>
        </w:rPr>
        <w:t>КонсультантПлюс</w:t>
      </w:r>
      <w:proofErr w:type="spellEnd"/>
      <w:r w:rsidRPr="00721CA8">
        <w:rPr>
          <w:rFonts w:ascii="Arial" w:hAnsi="Arial" w:cs="Arial"/>
        </w:rPr>
        <w:t>: примечание.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Пункт 10 признан недействующим со дня вступления в силу </w:t>
      </w:r>
      <w:hyperlink r:id="rId19" w:history="1">
        <w:r w:rsidRPr="00721CA8">
          <w:rPr>
            <w:rFonts w:ascii="Arial" w:hAnsi="Arial" w:cs="Arial"/>
            <w:color w:val="0000FF"/>
          </w:rPr>
          <w:t>Решения</w:t>
        </w:r>
      </w:hyperlink>
      <w:r w:rsidRPr="00721CA8">
        <w:rPr>
          <w:rFonts w:ascii="Arial" w:hAnsi="Arial" w:cs="Arial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lastRenderedPageBreak/>
        <w:t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заявка заказчика.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11. Надлежащее содержание дымовых и вентиляционных каналов обеспечивается: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P120" w:history="1">
        <w:r w:rsidRPr="00721CA8">
          <w:rPr>
            <w:rFonts w:ascii="Arial" w:hAnsi="Arial" w:cs="Arial"/>
            <w:color w:val="0000FF"/>
          </w:rPr>
          <w:t>пунктом 14</w:t>
        </w:r>
      </w:hyperlink>
      <w:r w:rsidRPr="00721CA8">
        <w:rPr>
          <w:rFonts w:ascii="Arial" w:hAnsi="Arial" w:cs="Arial"/>
        </w:rP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 </w:t>
      </w:r>
      <w:hyperlink w:anchor="P120" w:history="1">
        <w:r w:rsidRPr="00721CA8">
          <w:rPr>
            <w:rFonts w:ascii="Arial" w:hAnsi="Arial" w:cs="Arial"/>
            <w:color w:val="0000FF"/>
          </w:rPr>
          <w:t>пункте 14</w:t>
        </w:r>
      </w:hyperlink>
      <w:r w:rsidRPr="00721CA8">
        <w:rPr>
          <w:rFonts w:ascii="Arial" w:hAnsi="Arial" w:cs="Arial"/>
        </w:rPr>
        <w:t xml:space="preserve"> настоящих Правил;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P120" w:history="1">
        <w:r w:rsidRPr="00721CA8">
          <w:rPr>
            <w:rFonts w:ascii="Arial" w:hAnsi="Arial" w:cs="Arial"/>
            <w:color w:val="0000FF"/>
          </w:rPr>
          <w:t>пункте 14</w:t>
        </w:r>
      </w:hyperlink>
      <w:r w:rsidRPr="00721CA8">
        <w:rPr>
          <w:rFonts w:ascii="Arial" w:hAnsi="Arial" w:cs="Arial"/>
        </w:rPr>
        <w:t xml:space="preserve"> настоящих Правил.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12. Проверка состояния дымовых и вентиляционных каналов и при необходимости их очистка производится: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при переустройстве и ремонте дымовых и вентиляционных каналов;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3" w:name="P120"/>
      <w:bookmarkEnd w:id="3"/>
      <w:r w:rsidRPr="00721CA8">
        <w:rPr>
          <w:rFonts w:ascii="Arial" w:hAnsi="Arial" w:cs="Arial"/>
        </w:rPr>
        <w:t xml:space="preserve">14.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20" w:history="1">
        <w:r w:rsidRPr="00721CA8">
          <w:rPr>
            <w:rFonts w:ascii="Arial" w:hAnsi="Arial" w:cs="Arial"/>
            <w:color w:val="0000FF"/>
          </w:rPr>
          <w:t>Положением</w:t>
        </w:r>
      </w:hyperlink>
      <w:r w:rsidRPr="00721CA8">
        <w:rPr>
          <w:rFonts w:ascii="Arial" w:hAnsi="Arial" w:cs="Arial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1225, и исполняется в порядке, предусмотренном </w:t>
      </w:r>
      <w:hyperlink r:id="rId21" w:history="1">
        <w:r w:rsidRPr="00721CA8">
          <w:rPr>
            <w:rFonts w:ascii="Arial" w:hAnsi="Arial" w:cs="Arial"/>
            <w:color w:val="0000FF"/>
          </w:rPr>
          <w:t>статьями 730</w:t>
        </w:r>
      </w:hyperlink>
      <w:r w:rsidRPr="00721CA8">
        <w:rPr>
          <w:rFonts w:ascii="Arial" w:hAnsi="Arial" w:cs="Arial"/>
        </w:rPr>
        <w:t xml:space="preserve"> - </w:t>
      </w:r>
      <w:hyperlink r:id="rId22" w:history="1">
        <w:r w:rsidRPr="00721CA8">
          <w:rPr>
            <w:rFonts w:ascii="Arial" w:hAnsi="Arial" w:cs="Arial"/>
            <w:color w:val="0000FF"/>
          </w:rPr>
          <w:t>739</w:t>
        </w:r>
      </w:hyperlink>
      <w:r w:rsidRPr="00721CA8">
        <w:rPr>
          <w:rFonts w:ascii="Arial" w:hAnsi="Arial" w:cs="Arial"/>
        </w:rPr>
        <w:t xml:space="preserve"> Гражданского кодекса Российской Федерации.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</w:t>
      </w:r>
      <w:r w:rsidRPr="00721CA8">
        <w:rPr>
          <w:rFonts w:ascii="Arial" w:hAnsi="Arial" w:cs="Arial"/>
        </w:rPr>
        <w:lastRenderedPageBreak/>
        <w:t>заказчиков иным способом, позволяющим проверить выполнение исполнителем указанной обязанности.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15. Организация, указанная в </w:t>
      </w:r>
      <w:hyperlink w:anchor="P120" w:history="1">
        <w:r w:rsidRPr="00721CA8">
          <w:rPr>
            <w:rFonts w:ascii="Arial" w:hAnsi="Arial" w:cs="Arial"/>
            <w:color w:val="0000FF"/>
          </w:rPr>
          <w:t>пункте 14</w:t>
        </w:r>
      </w:hyperlink>
      <w:r w:rsidRPr="00721CA8">
        <w:rPr>
          <w:rFonts w:ascii="Arial" w:hAnsi="Arial" w:cs="Arial"/>
        </w:rPr>
        <w:t xml:space="preserve"> 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 пункту.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III. Порядок и условия заключения договора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о техническом обслуживании и ремонте внутридомового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и (или) внутриквартирного газового оборудования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в отношении внутридомового газового оборудования в домовладении - собственник домовладения;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4" w:name="P136"/>
      <w:bookmarkEnd w:id="4"/>
      <w:r w:rsidRPr="00721CA8">
        <w:rPr>
          <w:rFonts w:ascii="Arial" w:hAnsi="Arial" w:cs="Arial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5" w:name="P137"/>
      <w:bookmarkEnd w:id="5"/>
      <w:r w:rsidRPr="00721CA8">
        <w:rPr>
          <w:rFonts w:ascii="Arial" w:hAnsi="Arial" w:cs="Arial"/>
        </w:rP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</w:t>
      </w:r>
      <w:r w:rsidRPr="00721CA8">
        <w:rPr>
          <w:rFonts w:ascii="Arial" w:hAnsi="Arial" w:cs="Arial"/>
        </w:rPr>
        <w:lastRenderedPageBreak/>
        <w:t>агентского договора.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6" w:name="P139"/>
      <w:bookmarkEnd w:id="6"/>
      <w:r w:rsidRPr="00721CA8">
        <w:rPr>
          <w:rFonts w:ascii="Arial" w:hAnsi="Arial" w:cs="Arial"/>
        </w:rP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7" w:name="P143"/>
      <w:bookmarkEnd w:id="7"/>
      <w:r w:rsidRPr="00721CA8">
        <w:rPr>
          <w:rFonts w:ascii="Arial" w:hAnsi="Arial" w:cs="Arial"/>
        </w:rPr>
        <w:t>19. К заявке (оферте) прилагаются следующие документы: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г) документы, предусмотренные </w:t>
      </w:r>
      <w:hyperlink w:anchor="P157" w:history="1">
        <w:r w:rsidRPr="00721CA8">
          <w:rPr>
            <w:rFonts w:ascii="Arial" w:hAnsi="Arial" w:cs="Arial"/>
            <w:color w:val="0000FF"/>
          </w:rPr>
          <w:t>пунктом 22</w:t>
        </w:r>
      </w:hyperlink>
      <w:r w:rsidRPr="00721CA8">
        <w:rPr>
          <w:rFonts w:ascii="Arial" w:hAnsi="Arial" w:cs="Arial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д) документы, предусмотренные </w:t>
      </w:r>
      <w:hyperlink w:anchor="P163" w:history="1">
        <w:r w:rsidRPr="00721CA8">
          <w:rPr>
            <w:rFonts w:ascii="Arial" w:hAnsi="Arial" w:cs="Arial"/>
            <w:color w:val="0000FF"/>
          </w:rPr>
          <w:t>пунктом 23</w:t>
        </w:r>
      </w:hyperlink>
      <w:r w:rsidRPr="00721CA8">
        <w:rPr>
          <w:rFonts w:ascii="Arial" w:hAnsi="Arial" w:cs="Arial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8" w:name="P150"/>
      <w:bookmarkEnd w:id="8"/>
      <w:r w:rsidRPr="00721CA8">
        <w:rPr>
          <w:rFonts w:ascii="Arial" w:hAnsi="Arial" w:cs="Arial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9" w:name="P152"/>
      <w:bookmarkEnd w:id="9"/>
      <w:r w:rsidRPr="00721CA8">
        <w:rPr>
          <w:rFonts w:ascii="Arial" w:hAnsi="Arial" w:cs="Arial"/>
        </w:rP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20. Документы, указанные в </w:t>
      </w:r>
      <w:hyperlink w:anchor="P150" w:history="1">
        <w:r w:rsidRPr="00721CA8">
          <w:rPr>
            <w:rFonts w:ascii="Arial" w:hAnsi="Arial" w:cs="Arial"/>
            <w:color w:val="0000FF"/>
          </w:rPr>
          <w:t>подпунктах "ж"</w:t>
        </w:r>
      </w:hyperlink>
      <w:r w:rsidRPr="00721CA8">
        <w:rPr>
          <w:rFonts w:ascii="Arial" w:hAnsi="Arial" w:cs="Arial"/>
        </w:rPr>
        <w:t xml:space="preserve"> - </w:t>
      </w:r>
      <w:hyperlink w:anchor="P152" w:history="1">
        <w:r w:rsidRPr="00721CA8">
          <w:rPr>
            <w:rFonts w:ascii="Arial" w:hAnsi="Arial" w:cs="Arial"/>
            <w:color w:val="0000FF"/>
          </w:rPr>
          <w:t>"и" пункта 19</w:t>
        </w:r>
      </w:hyperlink>
      <w:r w:rsidRPr="00721CA8">
        <w:rPr>
          <w:rFonts w:ascii="Arial" w:hAnsi="Arial" w:cs="Arial"/>
        </w:rP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а) протокол общего собрания собственников помещений в многоквартирном доме, </w:t>
      </w:r>
      <w:r w:rsidRPr="00721CA8">
        <w:rPr>
          <w:rFonts w:ascii="Arial" w:hAnsi="Arial" w:cs="Arial"/>
        </w:rPr>
        <w:lastRenderedPageBreak/>
        <w:t>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10" w:name="P157"/>
      <w:bookmarkEnd w:id="10"/>
      <w:r w:rsidRPr="00721CA8">
        <w:rPr>
          <w:rFonts w:ascii="Arial" w:hAnsi="Arial" w:cs="Arial"/>
        </w:rP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для управляющей организации: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11" w:name="P163"/>
      <w:bookmarkEnd w:id="11"/>
      <w:r w:rsidRPr="00721CA8">
        <w:rPr>
          <w:rFonts w:ascii="Arial" w:hAnsi="Arial" w:cs="Arial"/>
        </w:rP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721CA8">
        <w:rPr>
          <w:rFonts w:ascii="Arial" w:hAnsi="Arial" w:cs="Arial"/>
        </w:rPr>
        <w:lastRenderedPageBreak/>
        <w:t>КонсультантПлюс</w:t>
      </w:r>
      <w:proofErr w:type="spellEnd"/>
      <w:r w:rsidRPr="00721CA8">
        <w:rPr>
          <w:rFonts w:ascii="Arial" w:hAnsi="Arial" w:cs="Arial"/>
        </w:rPr>
        <w:t>: примечание.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Пункт 24 признан недействующим со дня вступления в силу </w:t>
      </w:r>
      <w:hyperlink r:id="rId23" w:history="1">
        <w:r w:rsidRPr="00721CA8">
          <w:rPr>
            <w:rFonts w:ascii="Arial" w:hAnsi="Arial" w:cs="Arial"/>
            <w:color w:val="0000FF"/>
          </w:rPr>
          <w:t>Решения</w:t>
        </w:r>
      </w:hyperlink>
      <w:r w:rsidRPr="00721CA8">
        <w:rPr>
          <w:rFonts w:ascii="Arial" w:hAnsi="Arial" w:cs="Arial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Документы, предусмотренные </w:t>
      </w:r>
      <w:hyperlink w:anchor="P143" w:history="1">
        <w:r w:rsidRPr="00721CA8">
          <w:rPr>
            <w:rFonts w:ascii="Arial" w:hAnsi="Arial" w:cs="Arial"/>
            <w:color w:val="0000FF"/>
          </w:rPr>
          <w:t>пунктами 19</w:t>
        </w:r>
      </w:hyperlink>
      <w:r w:rsidRPr="00721CA8">
        <w:rPr>
          <w:rFonts w:ascii="Arial" w:hAnsi="Arial" w:cs="Arial"/>
        </w:rPr>
        <w:t xml:space="preserve"> - </w:t>
      </w:r>
      <w:hyperlink w:anchor="P163" w:history="1">
        <w:r w:rsidRPr="00721CA8">
          <w:rPr>
            <w:rFonts w:ascii="Arial" w:hAnsi="Arial" w:cs="Arial"/>
            <w:color w:val="0000FF"/>
          </w:rPr>
          <w:t>23</w:t>
        </w:r>
      </w:hyperlink>
      <w:r w:rsidRPr="00721CA8">
        <w:rPr>
          <w:rFonts w:ascii="Arial" w:hAnsi="Arial" w:cs="Arial"/>
        </w:rP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3" w:history="1">
        <w:r w:rsidRPr="00721CA8">
          <w:rPr>
            <w:rFonts w:ascii="Arial" w:hAnsi="Arial" w:cs="Arial"/>
            <w:color w:val="0000FF"/>
          </w:rPr>
          <w:t>пунктами 19</w:t>
        </w:r>
      </w:hyperlink>
      <w:r w:rsidRPr="00721CA8">
        <w:rPr>
          <w:rFonts w:ascii="Arial" w:hAnsi="Arial" w:cs="Arial"/>
        </w:rPr>
        <w:t xml:space="preserve"> - </w:t>
      </w:r>
      <w:hyperlink w:anchor="P163" w:history="1">
        <w:r w:rsidRPr="00721CA8">
          <w:rPr>
            <w:rFonts w:ascii="Arial" w:hAnsi="Arial" w:cs="Arial"/>
            <w:color w:val="0000FF"/>
          </w:rPr>
          <w:t>23</w:t>
        </w:r>
      </w:hyperlink>
      <w:r w:rsidRPr="00721CA8">
        <w:rPr>
          <w:rFonts w:ascii="Arial" w:hAnsi="Arial" w:cs="Arial"/>
        </w:rP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721CA8">
        <w:rPr>
          <w:rFonts w:ascii="Arial" w:hAnsi="Arial" w:cs="Arial"/>
        </w:rPr>
        <w:t>КонсультантПлюс</w:t>
      </w:r>
      <w:proofErr w:type="spellEnd"/>
      <w:r w:rsidRPr="00721CA8">
        <w:rPr>
          <w:rFonts w:ascii="Arial" w:hAnsi="Arial" w:cs="Arial"/>
        </w:rPr>
        <w:t>: примечание.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Пункт 25 признан недействующим со дня вступления в силу </w:t>
      </w:r>
      <w:hyperlink r:id="rId24" w:history="1">
        <w:r w:rsidRPr="00721CA8">
          <w:rPr>
            <w:rFonts w:ascii="Arial" w:hAnsi="Arial" w:cs="Arial"/>
            <w:color w:val="0000FF"/>
          </w:rPr>
          <w:t>Решения</w:t>
        </w:r>
      </w:hyperlink>
      <w:r w:rsidRPr="00721CA8">
        <w:rPr>
          <w:rFonts w:ascii="Arial" w:hAnsi="Arial" w:cs="Arial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721CA8">
        <w:rPr>
          <w:rFonts w:ascii="Arial" w:hAnsi="Arial" w:cs="Arial"/>
        </w:rPr>
        <w:t>КонсультантПлюс</w:t>
      </w:r>
      <w:proofErr w:type="spellEnd"/>
      <w:r w:rsidRPr="00721CA8">
        <w:rPr>
          <w:rFonts w:ascii="Arial" w:hAnsi="Arial" w:cs="Arial"/>
        </w:rPr>
        <w:t>: примечание.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Пункт 26 признан недействующим со дня вступления в силу </w:t>
      </w:r>
      <w:hyperlink r:id="rId25" w:history="1">
        <w:r w:rsidRPr="00721CA8">
          <w:rPr>
            <w:rFonts w:ascii="Arial" w:hAnsi="Arial" w:cs="Arial"/>
            <w:color w:val="0000FF"/>
          </w:rPr>
          <w:t>Решения</w:t>
        </w:r>
      </w:hyperlink>
      <w:r w:rsidRPr="00721CA8">
        <w:rPr>
          <w:rFonts w:ascii="Arial" w:hAnsi="Arial" w:cs="Arial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12" w:name="P182"/>
      <w:bookmarkEnd w:id="12"/>
      <w:r w:rsidRPr="00721CA8">
        <w:rPr>
          <w:rFonts w:ascii="Arial" w:hAnsi="Arial" w:cs="Arial"/>
        </w:rP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721CA8">
        <w:rPr>
          <w:rFonts w:ascii="Arial" w:hAnsi="Arial" w:cs="Arial"/>
        </w:rPr>
        <w:t>КонсультантПлюс</w:t>
      </w:r>
      <w:proofErr w:type="spellEnd"/>
      <w:r w:rsidRPr="00721CA8">
        <w:rPr>
          <w:rFonts w:ascii="Arial" w:hAnsi="Arial" w:cs="Arial"/>
        </w:rPr>
        <w:t>: примечание.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Пункт 27 признан недействующим со дня вступления в силу </w:t>
      </w:r>
      <w:hyperlink r:id="rId26" w:history="1">
        <w:r w:rsidRPr="00721CA8">
          <w:rPr>
            <w:rFonts w:ascii="Arial" w:hAnsi="Arial" w:cs="Arial"/>
            <w:color w:val="0000FF"/>
          </w:rPr>
          <w:t>Решения</w:t>
        </w:r>
      </w:hyperlink>
      <w:r w:rsidRPr="00721CA8">
        <w:rPr>
          <w:rFonts w:ascii="Arial" w:hAnsi="Arial" w:cs="Arial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27. Непредставление заявителем всей информации, предусмотренной </w:t>
      </w:r>
      <w:hyperlink w:anchor="P139" w:history="1">
        <w:r w:rsidRPr="00721CA8">
          <w:rPr>
            <w:rFonts w:ascii="Arial" w:hAnsi="Arial" w:cs="Arial"/>
            <w:color w:val="0000FF"/>
          </w:rPr>
          <w:t>пунктом 18</w:t>
        </w:r>
      </w:hyperlink>
      <w:r w:rsidRPr="00721CA8">
        <w:rPr>
          <w:rFonts w:ascii="Arial" w:hAnsi="Arial" w:cs="Arial"/>
        </w:rPr>
        <w:t xml:space="preserve"> настоящих Правил, представление заявителем документов, предусмотренных </w:t>
      </w:r>
      <w:hyperlink w:anchor="P143" w:history="1">
        <w:r w:rsidRPr="00721CA8">
          <w:rPr>
            <w:rFonts w:ascii="Arial" w:hAnsi="Arial" w:cs="Arial"/>
            <w:color w:val="0000FF"/>
          </w:rPr>
          <w:t>пунктами 19</w:t>
        </w:r>
      </w:hyperlink>
      <w:r w:rsidRPr="00721CA8">
        <w:rPr>
          <w:rFonts w:ascii="Arial" w:hAnsi="Arial" w:cs="Arial"/>
        </w:rPr>
        <w:t xml:space="preserve"> - </w:t>
      </w:r>
      <w:hyperlink w:anchor="P163" w:history="1">
        <w:r w:rsidRPr="00721CA8">
          <w:rPr>
            <w:rFonts w:ascii="Arial" w:hAnsi="Arial" w:cs="Arial"/>
            <w:color w:val="0000FF"/>
          </w:rPr>
          <w:t>23</w:t>
        </w:r>
      </w:hyperlink>
      <w:r w:rsidRPr="00721CA8">
        <w:rPr>
          <w:rFonts w:ascii="Arial" w:hAnsi="Arial" w:cs="Arial"/>
        </w:rP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</w:t>
      </w:r>
      <w:r w:rsidRPr="00721CA8">
        <w:rPr>
          <w:rFonts w:ascii="Arial" w:hAnsi="Arial" w:cs="Arial"/>
        </w:rPr>
        <w:lastRenderedPageBreak/>
        <w:t>ремонте внутридомового и (или) внутриквартирного газового оборудования.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721CA8">
        <w:rPr>
          <w:rFonts w:ascii="Arial" w:hAnsi="Arial" w:cs="Arial"/>
        </w:rPr>
        <w:t>КонсультантПлюс</w:t>
      </w:r>
      <w:proofErr w:type="spellEnd"/>
      <w:r w:rsidRPr="00721CA8">
        <w:rPr>
          <w:rFonts w:ascii="Arial" w:hAnsi="Arial" w:cs="Arial"/>
        </w:rPr>
        <w:t>: примечание.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Пункт 28 признан недействующим со дня вступления в силу </w:t>
      </w:r>
      <w:hyperlink r:id="rId27" w:history="1">
        <w:r w:rsidRPr="00721CA8">
          <w:rPr>
            <w:rFonts w:ascii="Arial" w:hAnsi="Arial" w:cs="Arial"/>
            <w:color w:val="0000FF"/>
          </w:rPr>
          <w:t>Решения</w:t>
        </w:r>
      </w:hyperlink>
      <w:r w:rsidRPr="00721CA8">
        <w:rPr>
          <w:rFonts w:ascii="Arial" w:hAnsi="Arial" w:cs="Arial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28. По результатам проверки, предусмотренной </w:t>
      </w:r>
      <w:hyperlink w:anchor="P182" w:history="1">
        <w:r w:rsidRPr="00721CA8">
          <w:rPr>
            <w:rFonts w:ascii="Arial" w:hAnsi="Arial" w:cs="Arial"/>
            <w:color w:val="0000FF"/>
          </w:rPr>
          <w:t>пунктом 26</w:t>
        </w:r>
      </w:hyperlink>
      <w:r w:rsidRPr="00721CA8">
        <w:rPr>
          <w:rFonts w:ascii="Arial" w:hAnsi="Arial" w:cs="Arial"/>
        </w:rP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721CA8">
        <w:rPr>
          <w:rFonts w:ascii="Arial" w:hAnsi="Arial" w:cs="Arial"/>
        </w:rPr>
        <w:t>КонсультантПлюс</w:t>
      </w:r>
      <w:proofErr w:type="spellEnd"/>
      <w:r w:rsidRPr="00721CA8">
        <w:rPr>
          <w:rFonts w:ascii="Arial" w:hAnsi="Arial" w:cs="Arial"/>
        </w:rPr>
        <w:t>: примечание.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Пункт 29 признан недействующим со дня вступления в силу </w:t>
      </w:r>
      <w:hyperlink r:id="rId28" w:history="1">
        <w:r w:rsidRPr="00721CA8">
          <w:rPr>
            <w:rFonts w:ascii="Arial" w:hAnsi="Arial" w:cs="Arial"/>
            <w:color w:val="0000FF"/>
          </w:rPr>
          <w:t>Решения</w:t>
        </w:r>
      </w:hyperlink>
      <w:r w:rsidRPr="00721CA8">
        <w:rPr>
          <w:rFonts w:ascii="Arial" w:hAnsi="Arial" w:cs="Arial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721CA8">
        <w:rPr>
          <w:rFonts w:ascii="Arial" w:hAnsi="Arial" w:cs="Arial"/>
        </w:rPr>
        <w:t>КонсультантПлюс</w:t>
      </w:r>
      <w:proofErr w:type="spellEnd"/>
      <w:r w:rsidRPr="00721CA8">
        <w:rPr>
          <w:rFonts w:ascii="Arial" w:hAnsi="Arial" w:cs="Arial"/>
        </w:rPr>
        <w:t>: примечание.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Пункт 30 признан недействующим со дня вступления в силу </w:t>
      </w:r>
      <w:hyperlink r:id="rId29" w:history="1">
        <w:r w:rsidRPr="00721CA8">
          <w:rPr>
            <w:rFonts w:ascii="Arial" w:hAnsi="Arial" w:cs="Arial"/>
            <w:color w:val="0000FF"/>
          </w:rPr>
          <w:t>Решения</w:t>
        </w:r>
      </w:hyperlink>
      <w:r w:rsidRPr="00721CA8">
        <w:rPr>
          <w:rFonts w:ascii="Arial" w:hAnsi="Arial" w:cs="Arial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Гражданским </w:t>
      </w:r>
      <w:hyperlink r:id="rId30" w:history="1">
        <w:r w:rsidRPr="00721CA8">
          <w:rPr>
            <w:rFonts w:ascii="Arial" w:hAnsi="Arial" w:cs="Arial"/>
            <w:color w:val="0000FF"/>
          </w:rPr>
          <w:t>кодексом</w:t>
        </w:r>
      </w:hyperlink>
      <w:r w:rsidRPr="00721CA8">
        <w:rPr>
          <w:rFonts w:ascii="Arial" w:hAnsi="Arial" w:cs="Arial"/>
        </w:rPr>
        <w:t xml:space="preserve"> Российской Федерации </w:t>
      </w:r>
      <w:r w:rsidRPr="00721CA8">
        <w:rPr>
          <w:rFonts w:ascii="Arial" w:hAnsi="Arial" w:cs="Arial"/>
        </w:rPr>
        <w:lastRenderedPageBreak/>
        <w:t>и подписанного со стороны специализированной организации.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721CA8">
        <w:rPr>
          <w:rFonts w:ascii="Arial" w:hAnsi="Arial" w:cs="Arial"/>
        </w:rPr>
        <w:t>КонсультантПлюс</w:t>
      </w:r>
      <w:proofErr w:type="spellEnd"/>
      <w:r w:rsidRPr="00721CA8">
        <w:rPr>
          <w:rFonts w:ascii="Arial" w:hAnsi="Arial" w:cs="Arial"/>
        </w:rPr>
        <w:t>: примечание.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Пункт 32 признан недействующим со дня вступления в силу </w:t>
      </w:r>
      <w:hyperlink r:id="rId31" w:history="1">
        <w:r w:rsidRPr="00721CA8">
          <w:rPr>
            <w:rFonts w:ascii="Arial" w:hAnsi="Arial" w:cs="Arial"/>
            <w:color w:val="0000FF"/>
          </w:rPr>
          <w:t>Решения</w:t>
        </w:r>
      </w:hyperlink>
      <w:r w:rsidRPr="00721CA8">
        <w:rPr>
          <w:rFonts w:ascii="Arial" w:hAnsi="Arial" w:cs="Arial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13" w:name="P209"/>
      <w:bookmarkEnd w:id="13"/>
      <w:r w:rsidRPr="00721CA8">
        <w:rPr>
          <w:rFonts w:ascii="Arial" w:hAnsi="Arial" w:cs="Arial"/>
        </w:rP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2" w:history="1">
        <w:r w:rsidRPr="00721CA8">
          <w:rPr>
            <w:rFonts w:ascii="Arial" w:hAnsi="Arial" w:cs="Arial"/>
            <w:color w:val="0000FF"/>
          </w:rPr>
          <w:t>Правилами</w:t>
        </w:r>
      </w:hyperlink>
      <w:r w:rsidRPr="00721CA8">
        <w:rPr>
          <w:rFonts w:ascii="Arial" w:hAnsi="Arial" w:cs="Arial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3" w:history="1">
        <w:r w:rsidRPr="00721CA8">
          <w:rPr>
            <w:rFonts w:ascii="Arial" w:hAnsi="Arial" w:cs="Arial"/>
            <w:color w:val="0000FF"/>
          </w:rPr>
          <w:t>Правилами</w:t>
        </w:r>
      </w:hyperlink>
      <w:r w:rsidRPr="00721CA8">
        <w:rPr>
          <w:rFonts w:ascii="Arial" w:hAnsi="Arial" w:cs="Arial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14" w:name="P213"/>
      <w:bookmarkEnd w:id="14"/>
      <w:r w:rsidRPr="00721CA8">
        <w:rPr>
          <w:rFonts w:ascii="Arial" w:hAnsi="Arial" w:cs="Arial"/>
        </w:rP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6" w:history="1">
        <w:r w:rsidRPr="00721CA8">
          <w:rPr>
            <w:rFonts w:ascii="Arial" w:hAnsi="Arial" w:cs="Arial"/>
            <w:color w:val="0000FF"/>
          </w:rPr>
          <w:t>абзацах третьем</w:t>
        </w:r>
      </w:hyperlink>
      <w:r w:rsidRPr="00721CA8">
        <w:rPr>
          <w:rFonts w:ascii="Arial" w:hAnsi="Arial" w:cs="Arial"/>
        </w:rPr>
        <w:t xml:space="preserve"> и </w:t>
      </w:r>
      <w:hyperlink w:anchor="P137" w:history="1">
        <w:r w:rsidRPr="00721CA8">
          <w:rPr>
            <w:rFonts w:ascii="Arial" w:hAnsi="Arial" w:cs="Arial"/>
            <w:color w:val="0000FF"/>
          </w:rPr>
          <w:t>четвертом подпункта "в" пункта 17</w:t>
        </w:r>
      </w:hyperlink>
      <w:r w:rsidRPr="00721CA8">
        <w:rPr>
          <w:rFonts w:ascii="Arial" w:hAnsi="Arial" w:cs="Arial"/>
        </w:rPr>
        <w:t xml:space="preserve"> настоящих Правил;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б) в случае, если с заявкой (офертой) на заключение договора о техническом </w:t>
      </w:r>
      <w:r w:rsidRPr="00721CA8">
        <w:rPr>
          <w:rFonts w:ascii="Arial" w:hAnsi="Arial" w:cs="Arial"/>
        </w:rPr>
        <w:lastRenderedPageBreak/>
        <w:t>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также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721CA8">
        <w:rPr>
          <w:rFonts w:ascii="Arial" w:hAnsi="Arial" w:cs="Arial"/>
        </w:rPr>
        <w:t>КонсультантПлюс</w:t>
      </w:r>
      <w:proofErr w:type="spellEnd"/>
      <w:r w:rsidRPr="00721CA8">
        <w:rPr>
          <w:rFonts w:ascii="Arial" w:hAnsi="Arial" w:cs="Arial"/>
        </w:rPr>
        <w:t>: примечание.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Пункт 34 признан недействующим со дня вступления в силу </w:t>
      </w:r>
      <w:hyperlink r:id="rId34" w:history="1">
        <w:r w:rsidRPr="00721CA8">
          <w:rPr>
            <w:rFonts w:ascii="Arial" w:hAnsi="Arial" w:cs="Arial"/>
            <w:color w:val="0000FF"/>
          </w:rPr>
          <w:t>Решения</w:t>
        </w:r>
      </w:hyperlink>
      <w:r w:rsidRPr="00721CA8">
        <w:rPr>
          <w:rFonts w:ascii="Arial" w:hAnsi="Arial" w:cs="Arial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34. Лица, указанные в </w:t>
      </w:r>
      <w:hyperlink w:anchor="P209" w:history="1">
        <w:r w:rsidRPr="00721CA8">
          <w:rPr>
            <w:rFonts w:ascii="Arial" w:hAnsi="Arial" w:cs="Arial"/>
            <w:color w:val="0000FF"/>
          </w:rPr>
          <w:t>пунктах 32</w:t>
        </w:r>
      </w:hyperlink>
      <w:r w:rsidRPr="00721CA8">
        <w:rPr>
          <w:rFonts w:ascii="Arial" w:hAnsi="Arial" w:cs="Arial"/>
        </w:rPr>
        <w:t xml:space="preserve"> и </w:t>
      </w:r>
      <w:hyperlink w:anchor="P213" w:history="1">
        <w:r w:rsidRPr="00721CA8">
          <w:rPr>
            <w:rFonts w:ascii="Arial" w:hAnsi="Arial" w:cs="Arial"/>
            <w:color w:val="0000FF"/>
          </w:rPr>
          <w:t>33</w:t>
        </w:r>
      </w:hyperlink>
      <w:r w:rsidRPr="00721CA8">
        <w:rPr>
          <w:rFonts w:ascii="Arial" w:hAnsi="Arial" w:cs="Arial"/>
        </w:rP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721CA8">
        <w:rPr>
          <w:rFonts w:ascii="Arial" w:hAnsi="Arial" w:cs="Arial"/>
        </w:rPr>
        <w:t>КонсультантПлюс</w:t>
      </w:r>
      <w:proofErr w:type="spellEnd"/>
      <w:r w:rsidRPr="00721CA8">
        <w:rPr>
          <w:rFonts w:ascii="Arial" w:hAnsi="Arial" w:cs="Arial"/>
        </w:rPr>
        <w:t>: примечание.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Пункт 35 признан недействующим со дня вступления в силу </w:t>
      </w:r>
      <w:hyperlink r:id="rId35" w:history="1">
        <w:r w:rsidRPr="00721CA8">
          <w:rPr>
            <w:rFonts w:ascii="Arial" w:hAnsi="Arial" w:cs="Arial"/>
            <w:color w:val="0000FF"/>
          </w:rPr>
          <w:t>Решения</w:t>
        </w:r>
      </w:hyperlink>
      <w:r w:rsidRPr="00721CA8">
        <w:rPr>
          <w:rFonts w:ascii="Arial" w:hAnsi="Arial" w:cs="Arial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15" w:name="P225"/>
      <w:bookmarkEnd w:id="15"/>
      <w:r w:rsidRPr="00721CA8">
        <w:rPr>
          <w:rFonts w:ascii="Arial" w:hAnsi="Arial" w:cs="Arial"/>
        </w:rP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721CA8">
        <w:rPr>
          <w:rFonts w:ascii="Arial" w:hAnsi="Arial" w:cs="Arial"/>
        </w:rPr>
        <w:t>КонсультантПлюс</w:t>
      </w:r>
      <w:proofErr w:type="spellEnd"/>
      <w:r w:rsidRPr="00721CA8">
        <w:rPr>
          <w:rFonts w:ascii="Arial" w:hAnsi="Arial" w:cs="Arial"/>
        </w:rPr>
        <w:t>: примечание.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Пункт 36 признан недействующим со дня вступления в силу </w:t>
      </w:r>
      <w:hyperlink r:id="rId36" w:history="1">
        <w:r w:rsidRPr="00721CA8">
          <w:rPr>
            <w:rFonts w:ascii="Arial" w:hAnsi="Arial" w:cs="Arial"/>
            <w:color w:val="0000FF"/>
          </w:rPr>
          <w:t>Решения</w:t>
        </w:r>
      </w:hyperlink>
      <w:r w:rsidRPr="00721CA8">
        <w:rPr>
          <w:rFonts w:ascii="Arial" w:hAnsi="Arial" w:cs="Arial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w:anchor="P225" w:history="1">
        <w:r w:rsidRPr="00721CA8">
          <w:rPr>
            <w:rFonts w:ascii="Arial" w:hAnsi="Arial" w:cs="Arial"/>
            <w:color w:val="0000FF"/>
          </w:rPr>
          <w:t>пункте 35</w:t>
        </w:r>
      </w:hyperlink>
      <w:r w:rsidRPr="00721CA8">
        <w:rPr>
          <w:rFonts w:ascii="Arial" w:hAnsi="Arial" w:cs="Arial"/>
        </w:rPr>
        <w:t xml:space="preserve"> настоящих Правил, специализированная организация обязана в </w:t>
      </w:r>
      <w:r w:rsidRPr="00721CA8">
        <w:rPr>
          <w:rFonts w:ascii="Arial" w:hAnsi="Arial" w:cs="Arial"/>
        </w:rPr>
        <w:lastRenderedPageBreak/>
        <w:t xml:space="preserve">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 w:rsidRPr="00721CA8">
          <w:rPr>
            <w:rFonts w:ascii="Arial" w:hAnsi="Arial" w:cs="Arial"/>
            <w:color w:val="0000FF"/>
          </w:rPr>
          <w:t>пунктами 19</w:t>
        </w:r>
      </w:hyperlink>
      <w:r w:rsidRPr="00721CA8">
        <w:rPr>
          <w:rFonts w:ascii="Arial" w:hAnsi="Arial" w:cs="Arial"/>
        </w:rPr>
        <w:t xml:space="preserve"> - </w:t>
      </w:r>
      <w:hyperlink w:anchor="P163" w:history="1">
        <w:r w:rsidRPr="00721CA8">
          <w:rPr>
            <w:rFonts w:ascii="Arial" w:hAnsi="Arial" w:cs="Arial"/>
            <w:color w:val="0000FF"/>
          </w:rPr>
          <w:t>23</w:t>
        </w:r>
      </w:hyperlink>
      <w:r w:rsidRPr="00721CA8">
        <w:rPr>
          <w:rFonts w:ascii="Arial" w:hAnsi="Arial" w:cs="Arial"/>
        </w:rPr>
        <w:t xml:space="preserve"> настоящих Правил.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37" w:history="1">
        <w:r w:rsidRPr="00721CA8">
          <w:rPr>
            <w:rFonts w:ascii="Arial" w:hAnsi="Arial" w:cs="Arial"/>
            <w:color w:val="0000FF"/>
          </w:rPr>
          <w:t>кодексом</w:t>
        </w:r>
      </w:hyperlink>
      <w:r w:rsidRPr="00721CA8">
        <w:rPr>
          <w:rFonts w:ascii="Arial" w:hAnsi="Arial" w:cs="Arial"/>
        </w:rPr>
        <w:t xml:space="preserve"> Российской Федерации и настоящими Правилами.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наименование (фирменное наименование) специализированной организации - исполнителя;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в) реквизиты расчетного счета исполнителя;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з) тип установленного прибора учета газа (при наличии) и место его присоединения к газопроводу;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418" w:history="1">
        <w:r w:rsidRPr="00721CA8">
          <w:rPr>
            <w:rFonts w:ascii="Arial" w:hAnsi="Arial" w:cs="Arial"/>
            <w:color w:val="0000FF"/>
          </w:rPr>
          <w:t>перечень</w:t>
        </w:r>
      </w:hyperlink>
      <w:r w:rsidRPr="00721CA8">
        <w:rPr>
          <w:rFonts w:ascii="Arial" w:hAnsi="Arial" w:cs="Arial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311" w:history="1">
        <w:r w:rsidRPr="00721CA8">
          <w:rPr>
            <w:rFonts w:ascii="Arial" w:hAnsi="Arial" w:cs="Arial"/>
            <w:color w:val="0000FF"/>
          </w:rPr>
          <w:t>разделом V</w:t>
        </w:r>
      </w:hyperlink>
      <w:r w:rsidRPr="00721CA8">
        <w:rPr>
          <w:rFonts w:ascii="Arial" w:hAnsi="Arial" w:cs="Arial"/>
        </w:rPr>
        <w:t xml:space="preserve"> настоящих Правил;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м) права, обязанности и ответственность сторон;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40. Цена договора определяется на основании тарифов на выполнение работ, рассчитываемых в соответствии с </w:t>
      </w:r>
      <w:hyperlink r:id="rId38" w:history="1">
        <w:r w:rsidRPr="00721CA8">
          <w:rPr>
            <w:rFonts w:ascii="Arial" w:hAnsi="Arial" w:cs="Arial"/>
            <w:color w:val="0000FF"/>
          </w:rPr>
          <w:t>методическими рекомендациями</w:t>
        </w:r>
      </w:hyperlink>
      <w:r w:rsidRPr="00721CA8">
        <w:rPr>
          <w:rFonts w:ascii="Arial" w:hAnsi="Arial" w:cs="Arial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721CA8" w:rsidRPr="00721CA8" w:rsidRDefault="00721CA8">
      <w:pPr>
        <w:pStyle w:val="ConsPlusNormal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(в ред. </w:t>
      </w:r>
      <w:hyperlink r:id="rId39" w:history="1">
        <w:r w:rsidRPr="00721CA8">
          <w:rPr>
            <w:rFonts w:ascii="Arial" w:hAnsi="Arial" w:cs="Arial"/>
            <w:color w:val="0000FF"/>
          </w:rPr>
          <w:t>Постановления</w:t>
        </w:r>
      </w:hyperlink>
      <w:r w:rsidRPr="00721CA8">
        <w:rPr>
          <w:rFonts w:ascii="Arial" w:hAnsi="Arial" w:cs="Arial"/>
        </w:rPr>
        <w:t xml:space="preserve"> Правительства РФ от 04.09.2015 N 941)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IV. Порядок и условия исполнения договора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о техническом обслуживании и ремонте внутридомового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и (или) внутриквартирного газового оборудования, права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и обязанности сторон при исполнении указанного договора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41. Заказчик вправе требовать: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г) возмещения ущерба, причиненного в результате действий (бездействия) исполнителя;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0" w:history="1">
        <w:r w:rsidRPr="00721CA8">
          <w:rPr>
            <w:rFonts w:ascii="Arial" w:hAnsi="Arial" w:cs="Arial"/>
            <w:color w:val="0000FF"/>
          </w:rPr>
          <w:t>кодексом</w:t>
        </w:r>
      </w:hyperlink>
      <w:r w:rsidRPr="00721CA8">
        <w:rPr>
          <w:rFonts w:ascii="Arial" w:hAnsi="Arial" w:cs="Arial"/>
        </w:rPr>
        <w:t xml:space="preserve"> Российской Федерации, настоящими Правилами и указанным договором.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42. Заказчик обязан: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е) соблюдать инструкцию по безопасному использованию газа при удовлетворении коммунально-бытовых нужд.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43. Исполнитель обязан: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а) осуществлять техническое обслуживание наружных газопроводов, входящих в </w:t>
      </w:r>
      <w:r w:rsidRPr="00721CA8">
        <w:rPr>
          <w:rFonts w:ascii="Arial" w:hAnsi="Arial" w:cs="Arial"/>
        </w:rPr>
        <w:lastRenderedPageBreak/>
        <w:t>состав внутридомового газового оборудования, и производить следующие операции: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обход трасс надземных и (или) подземных газопроводов - не реже 1 раза в год;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приборное обследование технического состояния газопроводов - не реже 1 раза в 3 года;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в) осуществлять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 Техническое обслуживание бытового газоиспользующего оборудования включает в себя: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регулировку процесса сжигания газа на всех режимах работы бытового газоиспользующего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проверку герметичности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44. Исполнитель вправе: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</w:t>
      </w:r>
      <w:r w:rsidRPr="00721CA8">
        <w:rPr>
          <w:rFonts w:ascii="Arial" w:hAnsi="Arial" w:cs="Arial"/>
        </w:rPr>
        <w:lastRenderedPageBreak/>
        <w:t xml:space="preserve">оборудования с соблюдением порядка предварительного уведомления заказчика, предусмотренного </w:t>
      </w:r>
      <w:hyperlink w:anchor="P293" w:history="1">
        <w:r w:rsidRPr="00721CA8">
          <w:rPr>
            <w:rFonts w:ascii="Arial" w:hAnsi="Arial" w:cs="Arial"/>
            <w:color w:val="0000FF"/>
          </w:rPr>
          <w:t>пунктами 48</w:t>
        </w:r>
      </w:hyperlink>
      <w:r w:rsidRPr="00721CA8">
        <w:rPr>
          <w:rFonts w:ascii="Arial" w:hAnsi="Arial" w:cs="Arial"/>
        </w:rPr>
        <w:t xml:space="preserve"> - </w:t>
      </w:r>
      <w:hyperlink w:anchor="P298" w:history="1">
        <w:r w:rsidRPr="00721CA8">
          <w:rPr>
            <w:rFonts w:ascii="Arial" w:hAnsi="Arial" w:cs="Arial"/>
            <w:color w:val="0000FF"/>
          </w:rPr>
          <w:t>53</w:t>
        </w:r>
      </w:hyperlink>
      <w:r w:rsidRPr="00721CA8">
        <w:rPr>
          <w:rFonts w:ascii="Arial" w:hAnsi="Arial" w:cs="Arial"/>
        </w:rPr>
        <w:t xml:space="preserve"> настоящих Правил.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16" w:name="P290"/>
      <w:bookmarkEnd w:id="16"/>
      <w:r w:rsidRPr="00721CA8">
        <w:rPr>
          <w:rFonts w:ascii="Arial" w:hAnsi="Arial" w:cs="Arial"/>
        </w:rP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90" w:history="1">
        <w:r w:rsidRPr="00721CA8">
          <w:rPr>
            <w:rFonts w:ascii="Arial" w:hAnsi="Arial" w:cs="Arial"/>
            <w:color w:val="0000FF"/>
          </w:rPr>
          <w:t>пунктом 46</w:t>
        </w:r>
      </w:hyperlink>
      <w:r w:rsidRPr="00721CA8">
        <w:rPr>
          <w:rFonts w:ascii="Arial" w:hAnsi="Arial" w:cs="Arial"/>
        </w:rPr>
        <w:t xml:space="preserve"> настоящих Правил, такой допуск осуществляется с соблюдением порядка, предусмотренного </w:t>
      </w:r>
      <w:hyperlink w:anchor="P293" w:history="1">
        <w:r w:rsidRPr="00721CA8">
          <w:rPr>
            <w:rFonts w:ascii="Arial" w:hAnsi="Arial" w:cs="Arial"/>
            <w:color w:val="0000FF"/>
          </w:rPr>
          <w:t>пунктами 48</w:t>
        </w:r>
      </w:hyperlink>
      <w:r w:rsidRPr="00721CA8">
        <w:rPr>
          <w:rFonts w:ascii="Arial" w:hAnsi="Arial" w:cs="Arial"/>
        </w:rPr>
        <w:t xml:space="preserve"> - </w:t>
      </w:r>
      <w:hyperlink w:anchor="P298" w:history="1">
        <w:r w:rsidRPr="00721CA8">
          <w:rPr>
            <w:rFonts w:ascii="Arial" w:hAnsi="Arial" w:cs="Arial"/>
            <w:color w:val="0000FF"/>
          </w:rPr>
          <w:t>53</w:t>
        </w:r>
      </w:hyperlink>
      <w:r w:rsidRPr="00721CA8">
        <w:rPr>
          <w:rFonts w:ascii="Arial" w:hAnsi="Arial" w:cs="Arial"/>
        </w:rPr>
        <w:t xml:space="preserve"> настоящих Правил.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17" w:name="P293"/>
      <w:bookmarkEnd w:id="17"/>
      <w:r w:rsidRPr="00721CA8">
        <w:rPr>
          <w:rFonts w:ascii="Arial" w:hAnsi="Arial" w:cs="Arial"/>
        </w:rP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18" w:name="P294"/>
      <w:bookmarkEnd w:id="18"/>
      <w:r w:rsidRPr="00721CA8">
        <w:rPr>
          <w:rFonts w:ascii="Arial" w:hAnsi="Arial" w:cs="Arial"/>
        </w:rP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19" w:name="P295"/>
      <w:bookmarkEnd w:id="19"/>
      <w:r w:rsidRPr="00721CA8">
        <w:rPr>
          <w:rFonts w:ascii="Arial" w:hAnsi="Arial" w:cs="Arial"/>
        </w:rPr>
        <w:t xml:space="preserve">50. Заказчик обязан сообщить в течение 7 календарных дней со дня получения извещения, указанного в </w:t>
      </w:r>
      <w:hyperlink w:anchor="P294" w:history="1">
        <w:r w:rsidRPr="00721CA8">
          <w:rPr>
            <w:rFonts w:ascii="Arial" w:hAnsi="Arial" w:cs="Arial"/>
            <w:color w:val="0000FF"/>
          </w:rPr>
          <w:t>пункте 49</w:t>
        </w:r>
      </w:hyperlink>
      <w:r w:rsidRPr="00721CA8">
        <w:rPr>
          <w:rFonts w:ascii="Arial" w:hAnsi="Arial" w:cs="Arial"/>
        </w:rP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51. При невыполнении заказчиком положений </w:t>
      </w:r>
      <w:hyperlink w:anchor="P295" w:history="1">
        <w:r w:rsidRPr="00721CA8">
          <w:rPr>
            <w:rFonts w:ascii="Arial" w:hAnsi="Arial" w:cs="Arial"/>
            <w:color w:val="0000FF"/>
          </w:rPr>
          <w:t>пункта 50</w:t>
        </w:r>
      </w:hyperlink>
      <w:r w:rsidRPr="00721CA8">
        <w:rPr>
          <w:rFonts w:ascii="Arial" w:hAnsi="Arial" w:cs="Arial"/>
        </w:rPr>
        <w:t xml:space="preserve"> настоящих Правил исполнитель повторно направляет заказчику письменное извещение в соответствии с </w:t>
      </w:r>
      <w:hyperlink w:anchor="P294" w:history="1">
        <w:r w:rsidRPr="00721CA8">
          <w:rPr>
            <w:rFonts w:ascii="Arial" w:hAnsi="Arial" w:cs="Arial"/>
            <w:color w:val="0000FF"/>
          </w:rPr>
          <w:t>пунктом 49</w:t>
        </w:r>
      </w:hyperlink>
      <w:r w:rsidRPr="00721CA8">
        <w:rPr>
          <w:rFonts w:ascii="Arial" w:hAnsi="Arial" w:cs="Arial"/>
        </w:rP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20" w:name="P298"/>
      <w:bookmarkEnd w:id="20"/>
      <w:r w:rsidRPr="00721CA8">
        <w:rPr>
          <w:rFonts w:ascii="Arial" w:hAnsi="Arial" w:cs="Arial"/>
        </w:rP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дата, время и место составления акта;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в) наименование заказчика - юридического лица (фамилию, имя, отчество заказчика - физического лица);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</w:t>
      </w:r>
      <w:r w:rsidRPr="00721CA8">
        <w:rPr>
          <w:rFonts w:ascii="Arial" w:hAnsi="Arial" w:cs="Arial"/>
        </w:rPr>
        <w:lastRenderedPageBreak/>
        <w:t>исполнение которого осуществлялось выполнение работ (оказание услуг);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д) перечень выполненных работ (оказанных услуг);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е) дата и время выполнения работ (оказания услуг).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bookmarkStart w:id="21" w:name="P311"/>
      <w:bookmarkEnd w:id="21"/>
      <w:r w:rsidRPr="00721CA8">
        <w:rPr>
          <w:rFonts w:ascii="Arial" w:hAnsi="Arial" w:cs="Arial"/>
        </w:rPr>
        <w:t>V. Порядок расчетов по договору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о техническом обслуживании и ремонте внутридомового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и (или) внутриквартирного газового оборудования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VI. Основания, порядок и условия изменения,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расторжения договора о техническом обслуживании и ремонте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внутридомового и (или) внутриквартирного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газового оборудования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22" w:name="P325"/>
      <w:bookmarkEnd w:id="22"/>
      <w:r w:rsidRPr="00721CA8">
        <w:rPr>
          <w:rFonts w:ascii="Arial" w:hAnsi="Arial" w:cs="Arial"/>
        </w:rP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б) расторжения договора поставки газа в порядке, предусмотренном </w:t>
      </w:r>
      <w:hyperlink r:id="rId41" w:history="1">
        <w:r w:rsidRPr="00721CA8">
          <w:rPr>
            <w:rFonts w:ascii="Arial" w:hAnsi="Arial" w:cs="Arial"/>
            <w:color w:val="0000FF"/>
          </w:rPr>
          <w:t>Правилами</w:t>
        </w:r>
      </w:hyperlink>
      <w:r w:rsidRPr="00721CA8">
        <w:rPr>
          <w:rFonts w:ascii="Arial" w:hAnsi="Arial" w:cs="Arial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</w:t>
      </w:r>
      <w:r w:rsidRPr="00721CA8">
        <w:rPr>
          <w:rFonts w:ascii="Arial" w:hAnsi="Arial" w:cs="Arial"/>
        </w:rPr>
        <w:lastRenderedPageBreak/>
        <w:t>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в) расторжения договора поставки газа в порядке, предусмотренном </w:t>
      </w:r>
      <w:hyperlink r:id="rId42" w:history="1">
        <w:r w:rsidRPr="00721CA8">
          <w:rPr>
            <w:rFonts w:ascii="Arial" w:hAnsi="Arial" w:cs="Arial"/>
            <w:color w:val="0000FF"/>
          </w:rPr>
          <w:t>Правилами</w:t>
        </w:r>
      </w:hyperlink>
      <w:r w:rsidRPr="00721CA8">
        <w:rPr>
          <w:rFonts w:ascii="Arial" w:hAnsi="Arial" w:cs="Arial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г) расторжения договора поставки газа в порядке, предусмотренном </w:t>
      </w:r>
      <w:hyperlink r:id="rId43" w:history="1">
        <w:r w:rsidRPr="00721CA8">
          <w:rPr>
            <w:rFonts w:ascii="Arial" w:hAnsi="Arial" w:cs="Arial"/>
            <w:color w:val="0000FF"/>
          </w:rPr>
          <w:t>Правилами</w:t>
        </w:r>
      </w:hyperlink>
      <w:r w:rsidRPr="00721CA8">
        <w:rPr>
          <w:rFonts w:ascii="Arial" w:hAnsi="Arial" w:cs="Arial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325" w:history="1">
        <w:r w:rsidRPr="00721CA8">
          <w:rPr>
            <w:rFonts w:ascii="Arial" w:hAnsi="Arial" w:cs="Arial"/>
            <w:color w:val="0000FF"/>
          </w:rPr>
          <w:t>пункте 61</w:t>
        </w:r>
      </w:hyperlink>
      <w:r w:rsidRPr="00721CA8">
        <w:rPr>
          <w:rFonts w:ascii="Arial" w:hAnsi="Arial" w:cs="Arial"/>
        </w:rP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63. 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позднее чем за 2 месяца до дня расторжения договора.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Такой договор считается расторгнутым по истечении 2 месяцев со дня получения заказчиком указанного уведомления.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 </w:t>
      </w:r>
      <w:hyperlink r:id="rId44" w:history="1">
        <w:r w:rsidRPr="00721CA8">
          <w:rPr>
            <w:rFonts w:ascii="Arial" w:hAnsi="Arial" w:cs="Arial"/>
            <w:color w:val="0000FF"/>
          </w:rPr>
          <w:t>кодексом</w:t>
        </w:r>
      </w:hyperlink>
      <w:r w:rsidRPr="00721CA8">
        <w:rPr>
          <w:rFonts w:ascii="Arial" w:hAnsi="Arial" w:cs="Arial"/>
        </w:rPr>
        <w:t xml:space="preserve"> Российской Федерации.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45" w:history="1">
        <w:r w:rsidRPr="00721CA8">
          <w:rPr>
            <w:rFonts w:ascii="Arial" w:hAnsi="Arial" w:cs="Arial"/>
            <w:color w:val="0000FF"/>
          </w:rPr>
          <w:t>законодательством</w:t>
        </w:r>
      </w:hyperlink>
      <w:r w:rsidRPr="00721CA8">
        <w:rPr>
          <w:rFonts w:ascii="Arial" w:hAnsi="Arial" w:cs="Arial"/>
        </w:rPr>
        <w:t xml:space="preserve"> Российской Федерации.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VII. Ответственность потребителя и исполнителя по договору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о техническом обслуживании и ремонте внутридомового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lastRenderedPageBreak/>
        <w:t>и (или) внутриквартирного газового оборудования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66. Исполнитель несет установленную Гражданским </w:t>
      </w:r>
      <w:hyperlink r:id="rId46" w:history="1">
        <w:r w:rsidRPr="00721CA8">
          <w:rPr>
            <w:rFonts w:ascii="Arial" w:hAnsi="Arial" w:cs="Arial"/>
            <w:color w:val="0000FF"/>
          </w:rPr>
          <w:t>кодексом</w:t>
        </w:r>
      </w:hyperlink>
      <w:r w:rsidRPr="00721CA8">
        <w:rPr>
          <w:rFonts w:ascii="Arial" w:hAnsi="Arial" w:cs="Arial"/>
        </w:rPr>
        <w:t xml:space="preserve"> Российской Федерации, </w:t>
      </w:r>
      <w:hyperlink r:id="rId47" w:history="1">
        <w:r w:rsidRPr="00721CA8">
          <w:rPr>
            <w:rFonts w:ascii="Arial" w:hAnsi="Arial" w:cs="Arial"/>
            <w:color w:val="0000FF"/>
          </w:rPr>
          <w:t>Законом</w:t>
        </w:r>
      </w:hyperlink>
      <w:r w:rsidRPr="00721CA8">
        <w:rPr>
          <w:rFonts w:ascii="Arial" w:hAnsi="Arial" w:cs="Arial"/>
        </w:rP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 w:rsidRPr="00721CA8">
        <w:rPr>
          <w:rFonts w:ascii="Arial" w:hAnsi="Arial" w:cs="Arial"/>
        </w:rPr>
        <w:t>непредоставления</w:t>
      </w:r>
      <w:proofErr w:type="spellEnd"/>
      <w:r w:rsidRPr="00721CA8">
        <w:rPr>
          <w:rFonts w:ascii="Arial" w:hAnsi="Arial" w:cs="Arial"/>
        </w:rPr>
        <w:t xml:space="preserve"> потребителю полной и достоверной информации о выполняемых работах (оказываемых услугах);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48" w:history="1">
        <w:r w:rsidRPr="00721CA8">
          <w:rPr>
            <w:rFonts w:ascii="Arial" w:hAnsi="Arial" w:cs="Arial"/>
            <w:color w:val="0000FF"/>
          </w:rPr>
          <w:t>Законом</w:t>
        </w:r>
      </w:hyperlink>
      <w:r w:rsidRPr="00721CA8">
        <w:rPr>
          <w:rFonts w:ascii="Arial" w:hAnsi="Arial" w:cs="Arial"/>
        </w:rPr>
        <w:t xml:space="preserve"> Российской Федерации "О защите прав потребителей" и настоящими Правилами.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 w:rsidRPr="00721CA8">
        <w:rPr>
          <w:rFonts w:ascii="Arial" w:hAnsi="Arial" w:cs="Arial"/>
        </w:rPr>
        <w:t>непредоставления</w:t>
      </w:r>
      <w:proofErr w:type="spellEnd"/>
      <w:r w:rsidRPr="00721CA8">
        <w:rPr>
          <w:rFonts w:ascii="Arial" w:hAnsi="Arial" w:cs="Arial"/>
        </w:rP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49" w:history="1">
        <w:r w:rsidRPr="00721CA8">
          <w:rPr>
            <w:rFonts w:ascii="Arial" w:hAnsi="Arial" w:cs="Arial"/>
            <w:color w:val="0000FF"/>
          </w:rPr>
          <w:t>главой 59</w:t>
        </w:r>
      </w:hyperlink>
      <w:r w:rsidRPr="00721CA8">
        <w:rPr>
          <w:rFonts w:ascii="Arial" w:hAnsi="Arial" w:cs="Arial"/>
        </w:rPr>
        <w:t xml:space="preserve"> Гражданского кодекса Российской Федерации.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lastRenderedPageBreak/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0" w:history="1">
        <w:r w:rsidRPr="00721CA8">
          <w:rPr>
            <w:rFonts w:ascii="Arial" w:hAnsi="Arial" w:cs="Arial"/>
            <w:color w:val="0000FF"/>
          </w:rPr>
          <w:t>Законом</w:t>
        </w:r>
      </w:hyperlink>
      <w:r w:rsidRPr="00721CA8">
        <w:rPr>
          <w:rFonts w:ascii="Arial" w:hAnsi="Arial" w:cs="Arial"/>
        </w:rPr>
        <w:t xml:space="preserve"> Российской Федерации "О защите прав потребителей".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72. Требования заказчика об уплате неустойки (пени), предусмотренной </w:t>
      </w:r>
      <w:hyperlink r:id="rId51" w:history="1">
        <w:r w:rsidRPr="00721CA8">
          <w:rPr>
            <w:rFonts w:ascii="Arial" w:hAnsi="Arial" w:cs="Arial"/>
            <w:color w:val="0000FF"/>
          </w:rPr>
          <w:t>Законом</w:t>
        </w:r>
      </w:hyperlink>
      <w:r w:rsidRPr="00721CA8">
        <w:rPr>
          <w:rFonts w:ascii="Arial" w:hAnsi="Arial" w:cs="Arial"/>
        </w:rP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2" w:history="1">
        <w:r w:rsidRPr="00721CA8">
          <w:rPr>
            <w:rFonts w:ascii="Arial" w:hAnsi="Arial" w:cs="Arial"/>
            <w:color w:val="0000FF"/>
          </w:rPr>
          <w:t>Законом</w:t>
        </w:r>
      </w:hyperlink>
      <w:r w:rsidRPr="00721CA8">
        <w:rPr>
          <w:rFonts w:ascii="Arial" w:hAnsi="Arial" w:cs="Arial"/>
        </w:rP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53" w:history="1">
        <w:r w:rsidRPr="00721CA8">
          <w:rPr>
            <w:rFonts w:ascii="Arial" w:hAnsi="Arial" w:cs="Arial"/>
            <w:color w:val="0000FF"/>
          </w:rPr>
          <w:t>главой 59</w:t>
        </w:r>
      </w:hyperlink>
      <w:r w:rsidRPr="00721CA8">
        <w:rPr>
          <w:rFonts w:ascii="Arial" w:hAnsi="Arial" w:cs="Arial"/>
        </w:rPr>
        <w:t xml:space="preserve"> Гражданского кодекса Российской Федерации.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VIII. Порядок и условия приостановления подачи газа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23" w:name="P364"/>
      <w:bookmarkEnd w:id="23"/>
      <w:r w:rsidRPr="00721CA8">
        <w:rPr>
          <w:rFonts w:ascii="Arial" w:hAnsi="Arial" w:cs="Arial"/>
        </w:rP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отсутствие тяги в дымоходах и вентиляционных каналах;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lastRenderedPageBreak/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24" w:name="P371"/>
      <w:bookmarkEnd w:id="24"/>
      <w:r w:rsidRPr="00721CA8">
        <w:rPr>
          <w:rFonts w:ascii="Arial" w:hAnsi="Arial" w:cs="Arial"/>
        </w:rP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25" w:name="P372"/>
      <w:bookmarkEnd w:id="25"/>
      <w:r w:rsidRPr="00721CA8">
        <w:rPr>
          <w:rFonts w:ascii="Arial" w:hAnsi="Arial" w:cs="Arial"/>
        </w:rPr>
        <w:t xml:space="preserve">а) совершение действий по монтажу газопроводов сетей </w:t>
      </w:r>
      <w:proofErr w:type="spellStart"/>
      <w:r w:rsidRPr="00721CA8">
        <w:rPr>
          <w:rFonts w:ascii="Arial" w:hAnsi="Arial" w:cs="Arial"/>
        </w:rPr>
        <w:t>газопотребления</w:t>
      </w:r>
      <w:proofErr w:type="spellEnd"/>
      <w:r w:rsidRPr="00721CA8">
        <w:rPr>
          <w:rFonts w:ascii="Arial" w:hAnsi="Arial" w:cs="Arial"/>
        </w:rP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26" w:name="P374"/>
      <w:bookmarkEnd w:id="26"/>
      <w:r w:rsidRPr="00721CA8">
        <w:rPr>
          <w:rFonts w:ascii="Arial" w:hAnsi="Arial" w:cs="Arial"/>
        </w:rPr>
        <w:t xml:space="preserve">в) проведенное с нарушением </w:t>
      </w:r>
      <w:hyperlink r:id="rId54" w:history="1">
        <w:r w:rsidRPr="00721CA8">
          <w:rPr>
            <w:rFonts w:ascii="Arial" w:hAnsi="Arial" w:cs="Arial"/>
            <w:color w:val="0000FF"/>
          </w:rPr>
          <w:t>законодательства</w:t>
        </w:r>
      </w:hyperlink>
      <w:r w:rsidRPr="00721CA8">
        <w:rPr>
          <w:rFonts w:ascii="Arial" w:hAnsi="Arial" w:cs="Arial"/>
        </w:rP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79. При наличии факторов, предусмотренных </w:t>
      </w:r>
      <w:hyperlink w:anchor="P364" w:history="1">
        <w:r w:rsidRPr="00721CA8">
          <w:rPr>
            <w:rFonts w:ascii="Arial" w:hAnsi="Arial" w:cs="Arial"/>
            <w:color w:val="0000FF"/>
          </w:rPr>
          <w:t>пунктом 77</w:t>
        </w:r>
      </w:hyperlink>
      <w:r w:rsidRPr="00721CA8">
        <w:rPr>
          <w:rFonts w:ascii="Arial" w:hAnsi="Arial" w:cs="Arial"/>
        </w:rPr>
        <w:t xml:space="preserve"> настоящих Правил, и выявлении случаев, предусмотренных </w:t>
      </w:r>
      <w:hyperlink w:anchor="P372" w:history="1">
        <w:r w:rsidRPr="00721CA8">
          <w:rPr>
            <w:rFonts w:ascii="Arial" w:hAnsi="Arial" w:cs="Arial"/>
            <w:color w:val="0000FF"/>
          </w:rPr>
          <w:t>подпунктами "а"</w:t>
        </w:r>
      </w:hyperlink>
      <w:r w:rsidRPr="00721CA8">
        <w:rPr>
          <w:rFonts w:ascii="Arial" w:hAnsi="Arial" w:cs="Arial"/>
        </w:rPr>
        <w:t xml:space="preserve"> и </w:t>
      </w:r>
      <w:hyperlink w:anchor="P374" w:history="1">
        <w:r w:rsidRPr="00721CA8">
          <w:rPr>
            <w:rFonts w:ascii="Arial" w:hAnsi="Arial" w:cs="Arial"/>
            <w:color w:val="0000FF"/>
          </w:rPr>
          <w:t>"в" пункта 78</w:t>
        </w:r>
      </w:hyperlink>
      <w:r w:rsidRPr="00721CA8">
        <w:rPr>
          <w:rFonts w:ascii="Arial" w:hAnsi="Arial" w:cs="Arial"/>
        </w:rP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proofErr w:type="spellStart"/>
      <w:r w:rsidRPr="00721CA8">
        <w:rPr>
          <w:rFonts w:ascii="Arial" w:hAnsi="Arial" w:cs="Arial"/>
        </w:rPr>
        <w:t>КонсультантПлюс</w:t>
      </w:r>
      <w:proofErr w:type="spellEnd"/>
      <w:r w:rsidRPr="00721CA8">
        <w:rPr>
          <w:rFonts w:ascii="Arial" w:hAnsi="Arial" w:cs="Arial"/>
        </w:rPr>
        <w:t>: примечание.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Пункт 80 признан недействующим со дня вступления в силу </w:t>
      </w:r>
      <w:hyperlink r:id="rId55" w:history="1">
        <w:r w:rsidRPr="00721CA8">
          <w:rPr>
            <w:rFonts w:ascii="Arial" w:hAnsi="Arial" w:cs="Arial"/>
            <w:color w:val="0000FF"/>
          </w:rPr>
          <w:t>Решения</w:t>
        </w:r>
      </w:hyperlink>
      <w:r w:rsidRPr="00721CA8">
        <w:rPr>
          <w:rFonts w:ascii="Arial" w:hAnsi="Arial" w:cs="Arial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27" w:name="P381"/>
      <w:bookmarkEnd w:id="27"/>
      <w:r w:rsidRPr="00721CA8">
        <w:rPr>
          <w:rFonts w:ascii="Arial" w:hAnsi="Arial" w:cs="Arial"/>
        </w:rP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93" w:history="1">
        <w:r w:rsidRPr="00721CA8">
          <w:rPr>
            <w:rFonts w:ascii="Arial" w:hAnsi="Arial" w:cs="Arial"/>
            <w:color w:val="0000FF"/>
          </w:rPr>
          <w:t>пунктами 48</w:t>
        </w:r>
      </w:hyperlink>
      <w:r w:rsidRPr="00721CA8">
        <w:rPr>
          <w:rFonts w:ascii="Arial" w:hAnsi="Arial" w:cs="Arial"/>
        </w:rPr>
        <w:t xml:space="preserve"> - </w:t>
      </w:r>
      <w:hyperlink w:anchor="P298" w:history="1">
        <w:r w:rsidRPr="00721CA8">
          <w:rPr>
            <w:rFonts w:ascii="Arial" w:hAnsi="Arial" w:cs="Arial"/>
            <w:color w:val="0000FF"/>
          </w:rPr>
          <w:t>53</w:t>
        </w:r>
      </w:hyperlink>
      <w:r w:rsidRPr="00721CA8">
        <w:rPr>
          <w:rFonts w:ascii="Arial" w:hAnsi="Arial" w:cs="Arial"/>
        </w:rPr>
        <w:t xml:space="preserve"> настоящих Правил);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28" w:name="P385"/>
      <w:bookmarkEnd w:id="28"/>
      <w:r w:rsidRPr="00721CA8">
        <w:rPr>
          <w:rFonts w:ascii="Arial" w:hAnsi="Arial" w:cs="Arial"/>
        </w:rPr>
        <w:lastRenderedPageBreak/>
        <w:t xml:space="preserve">81. До приостановления подачи газа в соответствии с </w:t>
      </w:r>
      <w:hyperlink w:anchor="P381" w:history="1">
        <w:r w:rsidRPr="00721CA8">
          <w:rPr>
            <w:rFonts w:ascii="Arial" w:hAnsi="Arial" w:cs="Arial"/>
            <w:color w:val="0000FF"/>
          </w:rPr>
          <w:t>пунктом 80</w:t>
        </w:r>
      </w:hyperlink>
      <w:r w:rsidRPr="00721CA8">
        <w:rPr>
          <w:rFonts w:ascii="Arial" w:hAnsi="Arial" w:cs="Arial"/>
        </w:rP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82. Приостановление подачи газа при наличии факторов, предусмотренных </w:t>
      </w:r>
      <w:hyperlink w:anchor="P364" w:history="1">
        <w:r w:rsidRPr="00721CA8">
          <w:rPr>
            <w:rFonts w:ascii="Arial" w:hAnsi="Arial" w:cs="Arial"/>
            <w:color w:val="0000FF"/>
          </w:rPr>
          <w:t>пунктом 77</w:t>
        </w:r>
      </w:hyperlink>
      <w:r w:rsidRPr="00721CA8">
        <w:rPr>
          <w:rFonts w:ascii="Arial" w:hAnsi="Arial" w:cs="Arial"/>
        </w:rPr>
        <w:t xml:space="preserve"> настоящих Правил, и в случаях, указанных в </w:t>
      </w:r>
      <w:hyperlink w:anchor="P371" w:history="1">
        <w:r w:rsidRPr="00721CA8">
          <w:rPr>
            <w:rFonts w:ascii="Arial" w:hAnsi="Arial" w:cs="Arial"/>
            <w:color w:val="0000FF"/>
          </w:rPr>
          <w:t>пунктах 78</w:t>
        </w:r>
      </w:hyperlink>
      <w:r w:rsidRPr="00721CA8">
        <w:rPr>
          <w:rFonts w:ascii="Arial" w:hAnsi="Arial" w:cs="Arial"/>
        </w:rPr>
        <w:t xml:space="preserve"> и </w:t>
      </w:r>
      <w:hyperlink w:anchor="P381" w:history="1">
        <w:r w:rsidRPr="00721CA8">
          <w:rPr>
            <w:rFonts w:ascii="Arial" w:hAnsi="Arial" w:cs="Arial"/>
            <w:color w:val="0000FF"/>
          </w:rPr>
          <w:t>80</w:t>
        </w:r>
      </w:hyperlink>
      <w:r w:rsidRPr="00721CA8">
        <w:rPr>
          <w:rFonts w:ascii="Arial" w:hAnsi="Arial" w:cs="Arial"/>
        </w:rP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64" w:history="1">
        <w:r w:rsidRPr="00721CA8">
          <w:rPr>
            <w:rFonts w:ascii="Arial" w:hAnsi="Arial" w:cs="Arial"/>
            <w:color w:val="0000FF"/>
          </w:rPr>
          <w:t>пунктом 77</w:t>
        </w:r>
      </w:hyperlink>
      <w:r w:rsidRPr="00721CA8">
        <w:rPr>
          <w:rFonts w:ascii="Arial" w:hAnsi="Arial" w:cs="Arial"/>
        </w:rPr>
        <w:t xml:space="preserve"> настоящих Правил, и в случаях, указанных в </w:t>
      </w:r>
      <w:hyperlink w:anchor="P371" w:history="1">
        <w:r w:rsidRPr="00721CA8">
          <w:rPr>
            <w:rFonts w:ascii="Arial" w:hAnsi="Arial" w:cs="Arial"/>
            <w:color w:val="0000FF"/>
          </w:rPr>
          <w:t>пунктах 78</w:t>
        </w:r>
      </w:hyperlink>
      <w:r w:rsidRPr="00721CA8">
        <w:rPr>
          <w:rFonts w:ascii="Arial" w:hAnsi="Arial" w:cs="Arial"/>
        </w:rPr>
        <w:t xml:space="preserve"> и </w:t>
      </w:r>
      <w:hyperlink w:anchor="P381" w:history="1">
        <w:r w:rsidRPr="00721CA8">
          <w:rPr>
            <w:rFonts w:ascii="Arial" w:hAnsi="Arial" w:cs="Arial"/>
            <w:color w:val="0000FF"/>
          </w:rPr>
          <w:t>80</w:t>
        </w:r>
      </w:hyperlink>
      <w:r w:rsidRPr="00721CA8">
        <w:rPr>
          <w:rFonts w:ascii="Arial" w:hAnsi="Arial" w:cs="Arial"/>
        </w:rP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91" w:history="1">
        <w:r w:rsidRPr="00721CA8">
          <w:rPr>
            <w:rFonts w:ascii="Arial" w:hAnsi="Arial" w:cs="Arial"/>
            <w:color w:val="0000FF"/>
          </w:rPr>
          <w:t>пунктом 86</w:t>
        </w:r>
      </w:hyperlink>
      <w:r w:rsidRPr="00721CA8">
        <w:rPr>
          <w:rFonts w:ascii="Arial" w:hAnsi="Arial" w:cs="Arial"/>
        </w:rPr>
        <w:t xml:space="preserve"> настоящих Правил.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29" w:name="P390"/>
      <w:bookmarkEnd w:id="29"/>
      <w:r w:rsidRPr="00721CA8">
        <w:rPr>
          <w:rFonts w:ascii="Arial" w:hAnsi="Arial" w:cs="Arial"/>
        </w:rP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30" w:name="P391"/>
      <w:bookmarkEnd w:id="30"/>
      <w:r w:rsidRPr="00721CA8">
        <w:rPr>
          <w:rFonts w:ascii="Arial" w:hAnsi="Arial" w:cs="Arial"/>
        </w:rP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64" w:history="1">
        <w:r w:rsidRPr="00721CA8">
          <w:rPr>
            <w:rFonts w:ascii="Arial" w:hAnsi="Arial" w:cs="Arial"/>
            <w:color w:val="0000FF"/>
          </w:rPr>
          <w:t>пунктами 77</w:t>
        </w:r>
      </w:hyperlink>
      <w:r w:rsidRPr="00721CA8">
        <w:rPr>
          <w:rFonts w:ascii="Arial" w:hAnsi="Arial" w:cs="Arial"/>
        </w:rPr>
        <w:t xml:space="preserve">, </w:t>
      </w:r>
      <w:hyperlink w:anchor="P371" w:history="1">
        <w:r w:rsidRPr="00721CA8">
          <w:rPr>
            <w:rFonts w:ascii="Arial" w:hAnsi="Arial" w:cs="Arial"/>
            <w:color w:val="0000FF"/>
          </w:rPr>
          <w:t>78</w:t>
        </w:r>
      </w:hyperlink>
      <w:r w:rsidRPr="00721CA8">
        <w:rPr>
          <w:rFonts w:ascii="Arial" w:hAnsi="Arial" w:cs="Arial"/>
        </w:rPr>
        <w:t xml:space="preserve"> и </w:t>
      </w:r>
      <w:hyperlink w:anchor="P381" w:history="1">
        <w:r w:rsidRPr="00721CA8">
          <w:rPr>
            <w:rFonts w:ascii="Arial" w:hAnsi="Arial" w:cs="Arial"/>
            <w:color w:val="0000FF"/>
          </w:rPr>
          <w:t>80</w:t>
        </w:r>
      </w:hyperlink>
      <w:r w:rsidRPr="00721CA8">
        <w:rPr>
          <w:rFonts w:ascii="Arial" w:hAnsi="Arial" w:cs="Arial"/>
        </w:rP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90" w:history="1">
        <w:r w:rsidRPr="00721CA8">
          <w:rPr>
            <w:rFonts w:ascii="Arial" w:hAnsi="Arial" w:cs="Arial"/>
            <w:color w:val="0000FF"/>
          </w:rPr>
          <w:t>пункте 85</w:t>
        </w:r>
      </w:hyperlink>
      <w:r w:rsidRPr="00721CA8">
        <w:rPr>
          <w:rFonts w:ascii="Arial" w:hAnsi="Arial" w:cs="Arial"/>
        </w:rPr>
        <w:t xml:space="preserve"> настоящих Правил.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bookmarkStart w:id="31" w:name="P392"/>
      <w:bookmarkEnd w:id="31"/>
      <w:r w:rsidRPr="00721CA8">
        <w:rPr>
          <w:rFonts w:ascii="Arial" w:hAnsi="Arial" w:cs="Arial"/>
        </w:rP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а) дата, время и место составления акта;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б) наименование исполнителя;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в) наименование заказчика - юридического лица (фамилия, имя, отчество заказчика - физического лица);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г) основания приостановления (возобновления) подачи газа;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д) перечень выполненных работ соответственно по приостановлению или возобновлению подачи газа;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е) дата и время выполнения работ соответственно по приостановлению или возобновлению подачи газа.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88. В случае отказа заказчика от подписания акта, указанного в </w:t>
      </w:r>
      <w:hyperlink w:anchor="P392" w:history="1">
        <w:r w:rsidRPr="00721CA8">
          <w:rPr>
            <w:rFonts w:ascii="Arial" w:hAnsi="Arial" w:cs="Arial"/>
            <w:color w:val="0000FF"/>
          </w:rPr>
          <w:t>пункте 87</w:t>
        </w:r>
      </w:hyperlink>
      <w:r w:rsidRPr="00721CA8">
        <w:rPr>
          <w:rFonts w:ascii="Arial" w:hAnsi="Arial" w:cs="Arial"/>
        </w:rP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89. Контроль за соблюдением положений настоящих Правил осуществляется органами жилищного надзора (контроля).</w:t>
      </w:r>
    </w:p>
    <w:p w:rsidR="00721CA8" w:rsidRPr="00721CA8" w:rsidRDefault="00721CA8">
      <w:pPr>
        <w:pStyle w:val="ConsPlusNormal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(в ред. </w:t>
      </w:r>
      <w:hyperlink r:id="rId56" w:history="1">
        <w:r w:rsidRPr="00721CA8">
          <w:rPr>
            <w:rFonts w:ascii="Arial" w:hAnsi="Arial" w:cs="Arial"/>
            <w:color w:val="0000FF"/>
          </w:rPr>
          <w:t>Постановления</w:t>
        </w:r>
      </w:hyperlink>
      <w:r w:rsidRPr="00721CA8">
        <w:rPr>
          <w:rFonts w:ascii="Arial" w:hAnsi="Arial" w:cs="Arial"/>
        </w:rPr>
        <w:t xml:space="preserve"> Правительства РФ от 15.04.2014 N 344)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90. Методологическое обеспечение деятельности по контролю за техническим обслуживанием и состоянием внутридомового и внутриквартирного газового </w:t>
      </w:r>
      <w:r w:rsidRPr="00721CA8">
        <w:rPr>
          <w:rFonts w:ascii="Arial" w:hAnsi="Arial" w:cs="Arial"/>
        </w:rPr>
        <w:lastRenderedPageBreak/>
        <w:t>оборудования осуществляется Федеральной службой по экологическому, технологическому и атомному надзору.</w:t>
      </w:r>
    </w:p>
    <w:p w:rsidR="00721CA8" w:rsidRPr="00721CA8" w:rsidRDefault="00721CA8">
      <w:pPr>
        <w:pStyle w:val="ConsPlusNormal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(п. 90 введен </w:t>
      </w:r>
      <w:hyperlink r:id="rId57" w:history="1">
        <w:r w:rsidRPr="00721CA8">
          <w:rPr>
            <w:rFonts w:ascii="Arial" w:hAnsi="Arial" w:cs="Arial"/>
            <w:color w:val="0000FF"/>
          </w:rPr>
          <w:t>Постановлением</w:t>
        </w:r>
      </w:hyperlink>
      <w:r w:rsidRPr="00721CA8">
        <w:rPr>
          <w:rFonts w:ascii="Arial" w:hAnsi="Arial" w:cs="Arial"/>
        </w:rPr>
        <w:t xml:space="preserve"> Правительства РФ от 15.04.2014 N 344)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Приложение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к Правилам пользования газом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в части обеспечения безопасности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при использовании и содержании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внутридомового и внутриквартирного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газового оборудования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при предоставлении коммунальной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услуги по газоснабжению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bookmarkStart w:id="32" w:name="P418"/>
      <w:bookmarkEnd w:id="32"/>
      <w:r w:rsidRPr="00721CA8">
        <w:rPr>
          <w:rFonts w:ascii="Arial" w:hAnsi="Arial" w:cs="Arial"/>
        </w:rPr>
        <w:t>МИНИМАЛЬНЫЙ ПЕРЕЧЕНЬ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ВЫПОЛНЯЕМЫХ РАБОТ (ОКАЗЫВАЕМЫХ УСЛУГ)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ПО ТЕХНИЧЕСКОМУ ОБСЛУЖИВАНИЮ И РЕМОНТУ ВНУТРИДОМОВОГО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И (ИЛИ) ВНУТРИКВАРТИРНОГО ГАЗОВОГО ОБОРУДОВАНИЯ</w:t>
      </w:r>
    </w:p>
    <w:p w:rsidR="00721CA8" w:rsidRPr="00721CA8" w:rsidRDefault="00721CA8">
      <w:pPr>
        <w:rPr>
          <w:rFonts w:ascii="Arial" w:hAnsi="Arial" w:cs="Arial"/>
        </w:rPr>
        <w:sectPr w:rsidR="00721CA8" w:rsidRPr="00721CA8" w:rsidSect="00D154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CA8" w:rsidRPr="00721CA8" w:rsidRDefault="00721CA8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2"/>
        <w:gridCol w:w="4680"/>
      </w:tblGrid>
      <w:tr w:rsidR="00721CA8" w:rsidRPr="00721CA8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1CA8" w:rsidRPr="00721CA8" w:rsidRDefault="00721CA8">
            <w:pPr>
              <w:pStyle w:val="ConsPlusNormal"/>
              <w:jc w:val="center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CA8" w:rsidRPr="00721CA8" w:rsidRDefault="00721CA8">
            <w:pPr>
              <w:pStyle w:val="ConsPlusNormal"/>
              <w:jc w:val="center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Наименование обслуживаемого объекта</w:t>
            </w:r>
          </w:p>
        </w:tc>
      </w:tr>
      <w:tr w:rsidR="00721CA8" w:rsidRPr="00721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внутридомовое и (или) внутриквартирное газовое оборудование</w:t>
            </w:r>
          </w:p>
        </w:tc>
      </w:tr>
      <w:tr w:rsidR="00721CA8" w:rsidRPr="00721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внутридомовое и (или) внутриквартирное газовое оборудование</w:t>
            </w:r>
          </w:p>
        </w:tc>
      </w:tr>
      <w:tr w:rsidR="00721CA8" w:rsidRPr="00721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газопроводы</w:t>
            </w:r>
          </w:p>
        </w:tc>
      </w:tr>
      <w:tr w:rsidR="00721CA8" w:rsidRPr="00721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газопроводы</w:t>
            </w:r>
          </w:p>
        </w:tc>
      </w:tr>
      <w:tr w:rsidR="00721CA8" w:rsidRPr="00721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 xml:space="preserve">5. Проверка герметичности соединений и отключающих устройств (приборный метод, </w:t>
            </w:r>
            <w:proofErr w:type="spellStart"/>
            <w:r w:rsidRPr="00721CA8">
              <w:rPr>
                <w:rFonts w:ascii="Arial" w:hAnsi="Arial" w:cs="Arial"/>
              </w:rPr>
              <w:t>обмыливание</w:t>
            </w:r>
            <w:proofErr w:type="spellEnd"/>
            <w:r w:rsidRPr="00721CA8">
              <w:rPr>
                <w:rFonts w:ascii="Arial" w:hAnsi="Arial" w:cs="Arial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внутридомовое и (или) внутриквартирное газовое оборудование</w:t>
            </w:r>
          </w:p>
        </w:tc>
      </w:tr>
      <w:tr w:rsidR="00721CA8" w:rsidRPr="00721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отключающие устройства, установленные на газопроводах</w:t>
            </w:r>
          </w:p>
        </w:tc>
      </w:tr>
      <w:tr w:rsidR="00721CA8" w:rsidRPr="00721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бытовое газоиспользующее оборудование</w:t>
            </w:r>
          </w:p>
        </w:tc>
      </w:tr>
      <w:tr w:rsidR="00721CA8" w:rsidRPr="00721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предохранительная арматура, системы контроля загазованности</w:t>
            </w:r>
          </w:p>
        </w:tc>
      </w:tr>
      <w:tr w:rsidR="00721CA8" w:rsidRPr="00721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бытовое газоиспользующее оборудование</w:t>
            </w:r>
          </w:p>
        </w:tc>
      </w:tr>
      <w:tr w:rsidR="00721CA8" w:rsidRPr="00721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 xml:space="preserve">10. Проверка давления газа перед </w:t>
            </w:r>
            <w:r w:rsidRPr="00721CA8">
              <w:rPr>
                <w:rFonts w:ascii="Arial" w:hAnsi="Arial" w:cs="Arial"/>
              </w:rPr>
              <w:lastRenderedPageBreak/>
              <w:t>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lastRenderedPageBreak/>
              <w:t xml:space="preserve">индивидуальная баллонная установка </w:t>
            </w:r>
            <w:r w:rsidRPr="00721CA8">
              <w:rPr>
                <w:rFonts w:ascii="Arial" w:hAnsi="Arial" w:cs="Arial"/>
              </w:rPr>
              <w:lastRenderedPageBreak/>
              <w:t>сжиженных углеводородных газов</w:t>
            </w:r>
          </w:p>
        </w:tc>
      </w:tr>
      <w:tr w:rsidR="00721CA8" w:rsidRPr="00721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721CA8" w:rsidRPr="00721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дымовые и вентиляционные каналы</w:t>
            </w:r>
          </w:p>
        </w:tc>
      </w:tr>
      <w:tr w:rsidR="00721CA8" w:rsidRPr="00721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CA8" w:rsidRPr="00721CA8" w:rsidRDefault="00721CA8">
            <w:pPr>
              <w:pStyle w:val="ConsPlusNormal"/>
              <w:rPr>
                <w:rFonts w:ascii="Arial" w:hAnsi="Arial" w:cs="Arial"/>
              </w:rPr>
            </w:pPr>
            <w:r w:rsidRPr="00721CA8">
              <w:rPr>
                <w:rFonts w:ascii="Arial" w:hAnsi="Arial" w:cs="Arial"/>
              </w:rPr>
              <w:t>бытовое газоиспользующее оборудование</w:t>
            </w:r>
          </w:p>
        </w:tc>
      </w:tr>
    </w:tbl>
    <w:p w:rsidR="00721CA8" w:rsidRPr="00721CA8" w:rsidRDefault="00721CA8">
      <w:pPr>
        <w:rPr>
          <w:rFonts w:ascii="Arial" w:hAnsi="Arial" w:cs="Arial"/>
        </w:rPr>
        <w:sectPr w:rsidR="00721CA8" w:rsidRPr="00721CA8">
          <w:pgSz w:w="16838" w:h="11905"/>
          <w:pgMar w:top="1701" w:right="1134" w:bottom="850" w:left="1134" w:header="0" w:footer="0" w:gutter="0"/>
          <w:cols w:space="720"/>
        </w:sectPr>
      </w:pPr>
    </w:p>
    <w:p w:rsidR="00721CA8" w:rsidRPr="00721CA8" w:rsidRDefault="00721CA8">
      <w:pPr>
        <w:pStyle w:val="ConsPlusNormal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Утверждены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постановлением Правительства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Российской Федерации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  <w:r w:rsidRPr="00721CA8">
        <w:rPr>
          <w:rFonts w:ascii="Arial" w:hAnsi="Arial" w:cs="Arial"/>
        </w:rPr>
        <w:t>от 14 мая 2013 г. N 410</w:t>
      </w:r>
    </w:p>
    <w:p w:rsidR="00721CA8" w:rsidRPr="00721CA8" w:rsidRDefault="00721CA8">
      <w:pPr>
        <w:pStyle w:val="ConsPlusNormal"/>
        <w:jc w:val="right"/>
        <w:rPr>
          <w:rFonts w:ascii="Arial" w:hAnsi="Arial" w:cs="Arial"/>
        </w:rPr>
      </w:pP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  <w:bookmarkStart w:id="33" w:name="P461"/>
      <w:bookmarkEnd w:id="33"/>
      <w:r w:rsidRPr="00721CA8">
        <w:rPr>
          <w:rFonts w:ascii="Arial" w:hAnsi="Arial" w:cs="Arial"/>
        </w:rPr>
        <w:t>ИЗМЕНЕНИЯ,</w:t>
      </w: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КОТОРЫЕ ВНОСЯТСЯ В АКТЫ ПРАВИТЕЛЬСТВА РОССИЙСКОЙ ФЕДЕРАЦИИ</w:t>
      </w: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ПО ВОПРОСАМ ОБЕСПЕЧЕНИЯ БЕЗОПАСНОСТИ ПРИ ИСПОЛЬЗОВАНИИ</w:t>
      </w: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И СОДЕРЖАНИИ ВНУТРИДОМОВОГО И ВНУТРИКВАРТИРНОГО</w:t>
      </w:r>
    </w:p>
    <w:p w:rsidR="00721CA8" w:rsidRPr="00721CA8" w:rsidRDefault="00721CA8">
      <w:pPr>
        <w:pStyle w:val="ConsPlusTitle"/>
        <w:jc w:val="center"/>
        <w:rPr>
          <w:rFonts w:ascii="Arial" w:hAnsi="Arial" w:cs="Arial"/>
        </w:rPr>
      </w:pPr>
      <w:r w:rsidRPr="00721CA8">
        <w:rPr>
          <w:rFonts w:ascii="Arial" w:hAnsi="Arial" w:cs="Arial"/>
        </w:rPr>
        <w:t>ГАЗОВОГО ОБОРУДОВАНИЯ</w:t>
      </w:r>
    </w:p>
    <w:p w:rsidR="00721CA8" w:rsidRPr="00721CA8" w:rsidRDefault="00721CA8">
      <w:pPr>
        <w:pStyle w:val="ConsPlusNormal"/>
        <w:jc w:val="center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1. В </w:t>
      </w:r>
      <w:hyperlink r:id="rId58" w:history="1">
        <w:r w:rsidRPr="00721CA8">
          <w:rPr>
            <w:rFonts w:ascii="Arial" w:hAnsi="Arial" w:cs="Arial"/>
            <w:color w:val="0000FF"/>
          </w:rPr>
          <w:t>пункте 5</w:t>
        </w:r>
      </w:hyperlink>
      <w:r w:rsidRPr="00721CA8">
        <w:rPr>
          <w:rFonts w:ascii="Arial" w:hAnsi="Arial" w:cs="Arial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а) в </w:t>
      </w:r>
      <w:hyperlink r:id="rId59" w:history="1">
        <w:r w:rsidRPr="00721CA8">
          <w:rPr>
            <w:rFonts w:ascii="Arial" w:hAnsi="Arial" w:cs="Arial"/>
            <w:color w:val="0000FF"/>
          </w:rPr>
          <w:t>абзаце первом</w:t>
        </w:r>
      </w:hyperlink>
      <w:r w:rsidRPr="00721CA8">
        <w:rPr>
          <w:rFonts w:ascii="Arial" w:hAnsi="Arial" w:cs="Arial"/>
        </w:rPr>
        <w:t xml:space="preserve"> слова "и газоснабжения" исключить;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б) </w:t>
      </w:r>
      <w:hyperlink r:id="rId60" w:history="1">
        <w:r w:rsidRPr="00721CA8">
          <w:rPr>
            <w:rFonts w:ascii="Arial" w:hAnsi="Arial" w:cs="Arial"/>
            <w:color w:val="0000FF"/>
          </w:rPr>
          <w:t>дополнить</w:t>
        </w:r>
      </w:hyperlink>
      <w:r w:rsidRPr="00721CA8">
        <w:rPr>
          <w:rFonts w:ascii="Arial" w:hAnsi="Arial" w:cs="Arial"/>
        </w:rPr>
        <w:t xml:space="preserve"> абзацем следующего содержания: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721CA8">
        <w:rPr>
          <w:rFonts w:ascii="Arial" w:hAnsi="Arial" w:cs="Arial"/>
        </w:rPr>
        <w:t>опусках</w:t>
      </w:r>
      <w:proofErr w:type="spellEnd"/>
      <w:r w:rsidRPr="00721CA8">
        <w:rPr>
          <w:rFonts w:ascii="Arial" w:hAnsi="Arial" w:cs="Arial"/>
        </w:rP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2. В </w:t>
      </w:r>
      <w:hyperlink r:id="rId61" w:history="1">
        <w:r w:rsidRPr="00721CA8">
          <w:rPr>
            <w:rFonts w:ascii="Arial" w:hAnsi="Arial" w:cs="Arial"/>
            <w:color w:val="0000FF"/>
          </w:rPr>
          <w:t>Правилах</w:t>
        </w:r>
      </w:hyperlink>
      <w:r w:rsidRPr="00721CA8">
        <w:rPr>
          <w:rFonts w:ascii="Arial" w:hAnsi="Arial" w:cs="Arial"/>
        </w:rP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а) по </w:t>
      </w:r>
      <w:hyperlink r:id="rId62" w:history="1">
        <w:r w:rsidRPr="00721CA8">
          <w:rPr>
            <w:rFonts w:ascii="Arial" w:hAnsi="Arial" w:cs="Arial"/>
            <w:color w:val="0000FF"/>
          </w:rPr>
          <w:t>тексту</w:t>
        </w:r>
      </w:hyperlink>
      <w:r w:rsidRPr="00721CA8">
        <w:rPr>
          <w:rFonts w:ascii="Arial" w:hAnsi="Arial" w:cs="Arial"/>
        </w:rP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б) в </w:t>
      </w:r>
      <w:hyperlink r:id="rId63" w:history="1">
        <w:r w:rsidRPr="00721CA8">
          <w:rPr>
            <w:rFonts w:ascii="Arial" w:hAnsi="Arial" w:cs="Arial"/>
            <w:color w:val="0000FF"/>
          </w:rPr>
          <w:t>пункте 3</w:t>
        </w:r>
      </w:hyperlink>
      <w:r w:rsidRPr="00721CA8">
        <w:rPr>
          <w:rFonts w:ascii="Arial" w:hAnsi="Arial" w:cs="Arial"/>
        </w:rPr>
        <w:t>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hyperlink r:id="rId64" w:history="1">
        <w:r w:rsidRPr="00721CA8">
          <w:rPr>
            <w:rFonts w:ascii="Arial" w:hAnsi="Arial" w:cs="Arial"/>
            <w:color w:val="0000FF"/>
          </w:rPr>
          <w:t>абзац шестой</w:t>
        </w:r>
      </w:hyperlink>
      <w:r w:rsidRPr="00721CA8">
        <w:rPr>
          <w:rFonts w:ascii="Arial" w:hAnsi="Arial" w:cs="Arial"/>
        </w:rPr>
        <w:t xml:space="preserve"> заменить текстом следующего содержания: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"внутридомовое газовое оборудование":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721CA8">
        <w:rPr>
          <w:rFonts w:ascii="Arial" w:hAnsi="Arial" w:cs="Arial"/>
        </w:rPr>
        <w:t>опусках</w:t>
      </w:r>
      <w:proofErr w:type="spellEnd"/>
      <w:r w:rsidRPr="00721CA8">
        <w:rPr>
          <w:rFonts w:ascii="Arial" w:hAnsi="Arial" w:cs="Arial"/>
        </w:rPr>
        <w:t xml:space="preserve"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</w:t>
      </w:r>
      <w:r w:rsidRPr="00721CA8">
        <w:rPr>
          <w:rFonts w:ascii="Arial" w:hAnsi="Arial" w:cs="Arial"/>
        </w:rPr>
        <w:lastRenderedPageBreak/>
        <w:t>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после </w:t>
      </w:r>
      <w:hyperlink r:id="rId65" w:history="1">
        <w:r w:rsidRPr="00721CA8">
          <w:rPr>
            <w:rFonts w:ascii="Arial" w:hAnsi="Arial" w:cs="Arial"/>
            <w:color w:val="0000FF"/>
          </w:rPr>
          <w:t>абзаца шестого</w:t>
        </w:r>
      </w:hyperlink>
      <w:r w:rsidRPr="00721CA8">
        <w:rPr>
          <w:rFonts w:ascii="Arial" w:hAnsi="Arial" w:cs="Arial"/>
        </w:rPr>
        <w:t xml:space="preserve"> дополнить абзацем следующего содержания: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 w:rsidRPr="00721CA8">
        <w:rPr>
          <w:rFonts w:ascii="Arial" w:hAnsi="Arial" w:cs="Arial"/>
        </w:rPr>
        <w:t>опусках</w:t>
      </w:r>
      <w:proofErr w:type="spellEnd"/>
      <w:r w:rsidRPr="00721CA8">
        <w:rPr>
          <w:rFonts w:ascii="Arial" w:hAnsi="Arial" w:cs="Arial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hyperlink r:id="rId66" w:history="1">
        <w:r w:rsidRPr="00721CA8">
          <w:rPr>
            <w:rFonts w:ascii="Arial" w:hAnsi="Arial" w:cs="Arial"/>
            <w:color w:val="0000FF"/>
          </w:rPr>
          <w:t>абзац восьмой</w:t>
        </w:r>
      </w:hyperlink>
      <w:r w:rsidRPr="00721CA8">
        <w:rPr>
          <w:rFonts w:ascii="Arial" w:hAnsi="Arial" w:cs="Arial"/>
        </w:rPr>
        <w:t xml:space="preserve"> изложить в следующей редакции: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в </w:t>
      </w:r>
      <w:hyperlink r:id="rId67" w:history="1">
        <w:r w:rsidRPr="00721CA8">
          <w:rPr>
            <w:rFonts w:ascii="Arial" w:hAnsi="Arial" w:cs="Arial"/>
            <w:color w:val="0000FF"/>
          </w:rPr>
          <w:t>абзаце девятом</w:t>
        </w:r>
      </w:hyperlink>
      <w:r w:rsidRPr="00721CA8">
        <w:rPr>
          <w:rFonts w:ascii="Arial" w:hAnsi="Arial" w:cs="Arial"/>
        </w:rPr>
        <w:t xml:space="preserve"> слова "либо заключившая договор об оказании услуг аварийно-диспетчерской службы" исключить;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в) в </w:t>
      </w:r>
      <w:hyperlink r:id="rId68" w:history="1">
        <w:r w:rsidRPr="00721CA8">
          <w:rPr>
            <w:rFonts w:ascii="Arial" w:hAnsi="Arial" w:cs="Arial"/>
            <w:color w:val="0000FF"/>
          </w:rPr>
          <w:t>абзаце четвертом пункта 4</w:t>
        </w:r>
      </w:hyperlink>
      <w:r w:rsidRPr="00721CA8">
        <w:rPr>
          <w:rFonts w:ascii="Arial" w:hAnsi="Arial" w:cs="Arial"/>
        </w:rPr>
        <w:t xml:space="preserve"> слово "индивидуального" исключить;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г) в </w:t>
      </w:r>
      <w:hyperlink r:id="rId69" w:history="1">
        <w:r w:rsidRPr="00721CA8">
          <w:rPr>
            <w:rFonts w:ascii="Arial" w:hAnsi="Arial" w:cs="Arial"/>
            <w:color w:val="0000FF"/>
          </w:rPr>
          <w:t>пункте 8</w:t>
        </w:r>
      </w:hyperlink>
      <w:r w:rsidRPr="00721CA8">
        <w:rPr>
          <w:rFonts w:ascii="Arial" w:hAnsi="Arial" w:cs="Arial"/>
        </w:rPr>
        <w:t>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в </w:t>
      </w:r>
      <w:hyperlink r:id="rId70" w:history="1">
        <w:r w:rsidRPr="00721CA8">
          <w:rPr>
            <w:rFonts w:ascii="Arial" w:hAnsi="Arial" w:cs="Arial"/>
            <w:color w:val="0000FF"/>
          </w:rPr>
          <w:t>подпункте "а"</w:t>
        </w:r>
      </w:hyperlink>
      <w:r w:rsidRPr="00721CA8">
        <w:rPr>
          <w:rFonts w:ascii="Arial" w:hAnsi="Arial" w:cs="Arial"/>
        </w:rPr>
        <w:t xml:space="preserve"> слово "индивидуального" исключить;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hyperlink r:id="rId71" w:history="1">
        <w:r w:rsidRPr="00721CA8">
          <w:rPr>
            <w:rFonts w:ascii="Arial" w:hAnsi="Arial" w:cs="Arial"/>
            <w:color w:val="0000FF"/>
          </w:rPr>
          <w:t>подпункт "ж"</w:t>
        </w:r>
      </w:hyperlink>
      <w:r w:rsidRPr="00721CA8">
        <w:rPr>
          <w:rFonts w:ascii="Arial" w:hAnsi="Arial" w:cs="Arial"/>
        </w:rPr>
        <w:t xml:space="preserve"> после слова "внутридомового" дополнить словами "или внутриквартирного";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д) в </w:t>
      </w:r>
      <w:hyperlink r:id="rId72" w:history="1">
        <w:r w:rsidRPr="00721CA8">
          <w:rPr>
            <w:rFonts w:ascii="Arial" w:hAnsi="Arial" w:cs="Arial"/>
            <w:color w:val="0000FF"/>
          </w:rPr>
          <w:t>пункте 9</w:t>
        </w:r>
      </w:hyperlink>
      <w:r w:rsidRPr="00721CA8">
        <w:rPr>
          <w:rFonts w:ascii="Arial" w:hAnsi="Arial" w:cs="Arial"/>
        </w:rPr>
        <w:t>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в </w:t>
      </w:r>
      <w:hyperlink r:id="rId73" w:history="1">
        <w:r w:rsidRPr="00721CA8">
          <w:rPr>
            <w:rFonts w:ascii="Arial" w:hAnsi="Arial" w:cs="Arial"/>
            <w:color w:val="0000FF"/>
          </w:rPr>
          <w:t>подпункте "д"</w:t>
        </w:r>
      </w:hyperlink>
      <w:r w:rsidRPr="00721CA8">
        <w:rPr>
          <w:rFonts w:ascii="Arial" w:hAnsi="Arial" w:cs="Arial"/>
        </w:rPr>
        <w:t xml:space="preserve"> слово "индивидуальных" исключить;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в </w:t>
      </w:r>
      <w:hyperlink r:id="rId74" w:history="1">
        <w:r w:rsidRPr="00721CA8">
          <w:rPr>
            <w:rFonts w:ascii="Arial" w:hAnsi="Arial" w:cs="Arial"/>
            <w:color w:val="0000FF"/>
          </w:rPr>
          <w:t>подпункте "ж"</w:t>
        </w:r>
      </w:hyperlink>
      <w:r w:rsidRPr="00721CA8">
        <w:rPr>
          <w:rFonts w:ascii="Arial" w:hAnsi="Arial" w:cs="Arial"/>
        </w:rPr>
        <w:t xml:space="preserve"> слово "индивидуального" исключить;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hyperlink r:id="rId75" w:history="1">
        <w:r w:rsidRPr="00721CA8">
          <w:rPr>
            <w:rFonts w:ascii="Arial" w:hAnsi="Arial" w:cs="Arial"/>
            <w:color w:val="0000FF"/>
          </w:rPr>
          <w:t>подпункт "з"</w:t>
        </w:r>
      </w:hyperlink>
      <w:r w:rsidRPr="00721CA8">
        <w:rPr>
          <w:rFonts w:ascii="Arial" w:hAnsi="Arial" w:cs="Arial"/>
        </w:rPr>
        <w:t xml:space="preserve"> после слова "внутридомового" дополнить словами "или внутриквартирного";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е) </w:t>
      </w:r>
      <w:hyperlink r:id="rId76" w:history="1">
        <w:r w:rsidRPr="00721CA8">
          <w:rPr>
            <w:rFonts w:ascii="Arial" w:hAnsi="Arial" w:cs="Arial"/>
            <w:color w:val="0000FF"/>
          </w:rPr>
          <w:t>пункт 12</w:t>
        </w:r>
      </w:hyperlink>
      <w:r w:rsidRPr="00721CA8">
        <w:rPr>
          <w:rFonts w:ascii="Arial" w:hAnsi="Arial" w:cs="Arial"/>
        </w:rPr>
        <w:t xml:space="preserve"> после слова "внутридомового" дополнить словами "или внутриквартирного";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ж) в </w:t>
      </w:r>
      <w:hyperlink r:id="rId77" w:history="1">
        <w:r w:rsidRPr="00721CA8">
          <w:rPr>
            <w:rFonts w:ascii="Arial" w:hAnsi="Arial" w:cs="Arial"/>
            <w:color w:val="0000FF"/>
          </w:rPr>
          <w:t>подпункте "а" пункта 13</w:t>
        </w:r>
      </w:hyperlink>
      <w:r w:rsidRPr="00721CA8">
        <w:rPr>
          <w:rFonts w:ascii="Arial" w:hAnsi="Arial" w:cs="Arial"/>
        </w:rPr>
        <w:t xml:space="preserve"> и </w:t>
      </w:r>
      <w:hyperlink r:id="rId78" w:history="1">
        <w:r w:rsidRPr="00721CA8">
          <w:rPr>
            <w:rFonts w:ascii="Arial" w:hAnsi="Arial" w:cs="Arial"/>
            <w:color w:val="0000FF"/>
          </w:rPr>
          <w:t>подпунктах "д"</w:t>
        </w:r>
      </w:hyperlink>
      <w:r w:rsidRPr="00721CA8">
        <w:rPr>
          <w:rFonts w:ascii="Arial" w:hAnsi="Arial" w:cs="Arial"/>
        </w:rPr>
        <w:t xml:space="preserve"> и </w:t>
      </w:r>
      <w:hyperlink r:id="rId79" w:history="1">
        <w:r w:rsidRPr="00721CA8">
          <w:rPr>
            <w:rFonts w:ascii="Arial" w:hAnsi="Arial" w:cs="Arial"/>
            <w:color w:val="0000FF"/>
          </w:rPr>
          <w:t>"ж" пункта 15</w:t>
        </w:r>
      </w:hyperlink>
      <w:r w:rsidRPr="00721CA8">
        <w:rPr>
          <w:rFonts w:ascii="Arial" w:hAnsi="Arial" w:cs="Arial"/>
        </w:rPr>
        <w:t xml:space="preserve"> слово "индивидуального" исключить;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з) </w:t>
      </w:r>
      <w:hyperlink r:id="rId80" w:history="1">
        <w:r w:rsidRPr="00721CA8">
          <w:rPr>
            <w:rFonts w:ascii="Arial" w:hAnsi="Arial" w:cs="Arial"/>
            <w:color w:val="0000FF"/>
          </w:rPr>
          <w:t>подпункт "к" пункта 21</w:t>
        </w:r>
      </w:hyperlink>
      <w:r w:rsidRPr="00721CA8">
        <w:rPr>
          <w:rFonts w:ascii="Arial" w:hAnsi="Arial" w:cs="Arial"/>
        </w:rPr>
        <w:t xml:space="preserve"> изложить в следующей редакции: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и) в </w:t>
      </w:r>
      <w:hyperlink r:id="rId81" w:history="1">
        <w:r w:rsidRPr="00721CA8">
          <w:rPr>
            <w:rFonts w:ascii="Arial" w:hAnsi="Arial" w:cs="Arial"/>
            <w:color w:val="0000FF"/>
          </w:rPr>
          <w:t>подпункте "в" пункта 22</w:t>
        </w:r>
      </w:hyperlink>
      <w:r w:rsidRPr="00721CA8">
        <w:rPr>
          <w:rFonts w:ascii="Arial" w:hAnsi="Arial" w:cs="Arial"/>
        </w:rPr>
        <w:t xml:space="preserve"> слово "полугодие" заменить словом "год";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к) </w:t>
      </w:r>
      <w:hyperlink r:id="rId82" w:history="1">
        <w:r w:rsidRPr="00721CA8">
          <w:rPr>
            <w:rFonts w:ascii="Arial" w:hAnsi="Arial" w:cs="Arial"/>
            <w:color w:val="0000FF"/>
          </w:rPr>
          <w:t>пункт 29</w:t>
        </w:r>
      </w:hyperlink>
      <w:r w:rsidRPr="00721CA8">
        <w:rPr>
          <w:rFonts w:ascii="Arial" w:hAnsi="Arial" w:cs="Arial"/>
        </w:rPr>
        <w:t xml:space="preserve"> после слова "внутридомового" дополнить словами "или внутриквартирного";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л) в </w:t>
      </w:r>
      <w:hyperlink r:id="rId83" w:history="1">
        <w:r w:rsidRPr="00721CA8">
          <w:rPr>
            <w:rFonts w:ascii="Arial" w:hAnsi="Arial" w:cs="Arial"/>
            <w:color w:val="0000FF"/>
          </w:rPr>
          <w:t>подпункте "г" пункта 33</w:t>
        </w:r>
      </w:hyperlink>
      <w:r w:rsidRPr="00721CA8">
        <w:rPr>
          <w:rFonts w:ascii="Arial" w:hAnsi="Arial" w:cs="Arial"/>
        </w:rPr>
        <w:t xml:space="preserve"> слово "индивидуальных" исключить;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м) в </w:t>
      </w:r>
      <w:hyperlink r:id="rId84" w:history="1">
        <w:r w:rsidRPr="00721CA8">
          <w:rPr>
            <w:rFonts w:ascii="Arial" w:hAnsi="Arial" w:cs="Arial"/>
            <w:color w:val="0000FF"/>
          </w:rPr>
          <w:t>подпункте "в" пункта 34</w:t>
        </w:r>
      </w:hyperlink>
      <w:r w:rsidRPr="00721CA8">
        <w:rPr>
          <w:rFonts w:ascii="Arial" w:hAnsi="Arial" w:cs="Arial"/>
        </w:rPr>
        <w:t xml:space="preserve"> и </w:t>
      </w:r>
      <w:hyperlink r:id="rId85" w:history="1">
        <w:r w:rsidRPr="00721CA8">
          <w:rPr>
            <w:rFonts w:ascii="Arial" w:hAnsi="Arial" w:cs="Arial"/>
            <w:color w:val="0000FF"/>
          </w:rPr>
          <w:t>подпункте "в" пункта 35</w:t>
        </w:r>
      </w:hyperlink>
      <w:r w:rsidRPr="00721CA8">
        <w:rPr>
          <w:rFonts w:ascii="Arial" w:hAnsi="Arial" w:cs="Arial"/>
        </w:rPr>
        <w:t xml:space="preserve"> слово "индивидуального" исключить;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н) </w:t>
      </w:r>
      <w:hyperlink r:id="rId86" w:history="1">
        <w:r w:rsidRPr="00721CA8">
          <w:rPr>
            <w:rFonts w:ascii="Arial" w:hAnsi="Arial" w:cs="Arial"/>
            <w:color w:val="0000FF"/>
          </w:rPr>
          <w:t>подпункт "д" пункта 45</w:t>
        </w:r>
      </w:hyperlink>
      <w:r w:rsidRPr="00721CA8">
        <w:rPr>
          <w:rFonts w:ascii="Arial" w:hAnsi="Arial" w:cs="Arial"/>
        </w:rPr>
        <w:t xml:space="preserve"> после слова "внутридомового" дополнить словами "или внутриквартирного";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о) в </w:t>
      </w:r>
      <w:hyperlink r:id="rId87" w:history="1">
        <w:r w:rsidRPr="00721CA8">
          <w:rPr>
            <w:rFonts w:ascii="Arial" w:hAnsi="Arial" w:cs="Arial"/>
            <w:color w:val="0000FF"/>
          </w:rPr>
          <w:t>пункте 47</w:t>
        </w:r>
      </w:hyperlink>
      <w:r w:rsidRPr="00721CA8">
        <w:rPr>
          <w:rFonts w:ascii="Arial" w:hAnsi="Arial" w:cs="Arial"/>
        </w:rPr>
        <w:t>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hyperlink r:id="rId88" w:history="1">
        <w:r w:rsidRPr="00721CA8">
          <w:rPr>
            <w:rFonts w:ascii="Arial" w:hAnsi="Arial" w:cs="Arial"/>
            <w:color w:val="0000FF"/>
          </w:rPr>
          <w:t>подпункт "б"</w:t>
        </w:r>
      </w:hyperlink>
      <w:r w:rsidRPr="00721CA8">
        <w:rPr>
          <w:rFonts w:ascii="Arial" w:hAnsi="Arial" w:cs="Arial"/>
        </w:rPr>
        <w:t xml:space="preserve"> изложить в следующей редакции: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hyperlink r:id="rId89" w:history="1">
        <w:r w:rsidRPr="00721CA8">
          <w:rPr>
            <w:rFonts w:ascii="Arial" w:hAnsi="Arial" w:cs="Arial"/>
            <w:color w:val="0000FF"/>
          </w:rPr>
          <w:t>подпункт "в"</w:t>
        </w:r>
      </w:hyperlink>
      <w:r w:rsidRPr="00721CA8">
        <w:rPr>
          <w:rFonts w:ascii="Arial" w:hAnsi="Arial" w:cs="Arial"/>
        </w:rPr>
        <w:t xml:space="preserve"> после слова "внутридомового" дополнить словами "или внутриквартирного";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п) в предложении втором </w:t>
      </w:r>
      <w:hyperlink r:id="rId90" w:history="1">
        <w:r w:rsidRPr="00721CA8">
          <w:rPr>
            <w:rFonts w:ascii="Arial" w:hAnsi="Arial" w:cs="Arial"/>
            <w:color w:val="0000FF"/>
          </w:rPr>
          <w:t>пункта 48</w:t>
        </w:r>
      </w:hyperlink>
      <w:r w:rsidRPr="00721CA8">
        <w:rPr>
          <w:rFonts w:ascii="Arial" w:hAnsi="Arial" w:cs="Arial"/>
        </w:rPr>
        <w:t xml:space="preserve"> и предложении втором </w:t>
      </w:r>
      <w:hyperlink r:id="rId91" w:history="1">
        <w:r w:rsidRPr="00721CA8">
          <w:rPr>
            <w:rFonts w:ascii="Arial" w:hAnsi="Arial" w:cs="Arial"/>
            <w:color w:val="0000FF"/>
          </w:rPr>
          <w:t>пункта 49</w:t>
        </w:r>
      </w:hyperlink>
      <w:r w:rsidRPr="00721CA8">
        <w:rPr>
          <w:rFonts w:ascii="Arial" w:hAnsi="Arial" w:cs="Arial"/>
        </w:rPr>
        <w:t>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после слов "подключению внутридомового" дополнить словами "или внутриквартирного";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после слов "обслуживании внутридомового" дополнить словами "или внутриквартирного";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р) в </w:t>
      </w:r>
      <w:hyperlink r:id="rId92" w:history="1">
        <w:r w:rsidRPr="00721CA8">
          <w:rPr>
            <w:rFonts w:ascii="Arial" w:hAnsi="Arial" w:cs="Arial"/>
            <w:color w:val="0000FF"/>
          </w:rPr>
          <w:t>пункте 51</w:t>
        </w:r>
      </w:hyperlink>
      <w:r w:rsidRPr="00721CA8">
        <w:rPr>
          <w:rFonts w:ascii="Arial" w:hAnsi="Arial" w:cs="Arial"/>
        </w:rPr>
        <w:t>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предложение второе: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после слов "отключению внутридомового" дополнить словами "или внутриквартирного";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после слов "обслуживании внутридомового" дополнить словами "или внутриквартирного";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с) </w:t>
      </w:r>
      <w:hyperlink r:id="rId93" w:history="1">
        <w:r w:rsidRPr="00721CA8">
          <w:rPr>
            <w:rFonts w:ascii="Arial" w:hAnsi="Arial" w:cs="Arial"/>
            <w:color w:val="0000FF"/>
          </w:rPr>
          <w:t>пункт 57</w:t>
        </w:r>
      </w:hyperlink>
      <w:r w:rsidRPr="00721CA8">
        <w:rPr>
          <w:rFonts w:ascii="Arial" w:hAnsi="Arial" w:cs="Arial"/>
        </w:rPr>
        <w:t xml:space="preserve"> после слова "внутридомового" дополнить словами "или внутриквартирного".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  <w:r w:rsidRPr="00721CA8">
        <w:rPr>
          <w:rFonts w:ascii="Arial" w:hAnsi="Arial" w:cs="Arial"/>
        </w:rPr>
        <w:t xml:space="preserve">3. В </w:t>
      </w:r>
      <w:hyperlink r:id="rId94" w:history="1">
        <w:r w:rsidRPr="00721CA8">
          <w:rPr>
            <w:rFonts w:ascii="Arial" w:hAnsi="Arial" w:cs="Arial"/>
            <w:color w:val="0000FF"/>
          </w:rPr>
          <w:t>абзацах десятом</w:t>
        </w:r>
      </w:hyperlink>
      <w:r w:rsidRPr="00721CA8">
        <w:rPr>
          <w:rFonts w:ascii="Arial" w:hAnsi="Arial" w:cs="Arial"/>
        </w:rPr>
        <w:t xml:space="preserve"> и </w:t>
      </w:r>
      <w:hyperlink r:id="rId95" w:history="1">
        <w:r w:rsidRPr="00721CA8">
          <w:rPr>
            <w:rFonts w:ascii="Arial" w:hAnsi="Arial" w:cs="Arial"/>
            <w:color w:val="0000FF"/>
          </w:rPr>
          <w:t>двадцать первом пункта 2</w:t>
        </w:r>
      </w:hyperlink>
      <w:r w:rsidRPr="00721CA8">
        <w:rPr>
          <w:rFonts w:ascii="Arial" w:hAnsi="Arial" w:cs="Arial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ind w:firstLine="540"/>
        <w:jc w:val="both"/>
        <w:rPr>
          <w:rFonts w:ascii="Arial" w:hAnsi="Arial" w:cs="Arial"/>
        </w:rPr>
      </w:pPr>
    </w:p>
    <w:p w:rsidR="00721CA8" w:rsidRPr="00721CA8" w:rsidRDefault="00721C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FA379A" w:rsidRPr="00721CA8" w:rsidRDefault="00FA379A">
      <w:pPr>
        <w:rPr>
          <w:rFonts w:ascii="Arial" w:hAnsi="Arial" w:cs="Arial"/>
        </w:rPr>
      </w:pPr>
    </w:p>
    <w:sectPr w:rsidR="00FA379A" w:rsidRPr="00721CA8" w:rsidSect="000D31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A8"/>
    <w:rsid w:val="0005489A"/>
    <w:rsid w:val="00095E65"/>
    <w:rsid w:val="001458E3"/>
    <w:rsid w:val="001D00D7"/>
    <w:rsid w:val="001D32EB"/>
    <w:rsid w:val="001D7A29"/>
    <w:rsid w:val="002B49EE"/>
    <w:rsid w:val="002F37E7"/>
    <w:rsid w:val="00306C56"/>
    <w:rsid w:val="003369E0"/>
    <w:rsid w:val="00391CFB"/>
    <w:rsid w:val="003C3719"/>
    <w:rsid w:val="00401D45"/>
    <w:rsid w:val="00404DB6"/>
    <w:rsid w:val="00460651"/>
    <w:rsid w:val="00524606"/>
    <w:rsid w:val="0055349F"/>
    <w:rsid w:val="00577712"/>
    <w:rsid w:val="0059590E"/>
    <w:rsid w:val="005D1AA5"/>
    <w:rsid w:val="005D7956"/>
    <w:rsid w:val="00606F3E"/>
    <w:rsid w:val="00721CA8"/>
    <w:rsid w:val="00752D6D"/>
    <w:rsid w:val="00767012"/>
    <w:rsid w:val="007D2BBC"/>
    <w:rsid w:val="007F1CF5"/>
    <w:rsid w:val="0086204A"/>
    <w:rsid w:val="008848EF"/>
    <w:rsid w:val="008E1144"/>
    <w:rsid w:val="009035B4"/>
    <w:rsid w:val="00964494"/>
    <w:rsid w:val="009A146C"/>
    <w:rsid w:val="009B503C"/>
    <w:rsid w:val="009B54C5"/>
    <w:rsid w:val="00A30E32"/>
    <w:rsid w:val="00A425BC"/>
    <w:rsid w:val="00A52955"/>
    <w:rsid w:val="00A52999"/>
    <w:rsid w:val="00A60821"/>
    <w:rsid w:val="00A71398"/>
    <w:rsid w:val="00A776FA"/>
    <w:rsid w:val="00A84526"/>
    <w:rsid w:val="00AB3126"/>
    <w:rsid w:val="00AD146E"/>
    <w:rsid w:val="00AD661B"/>
    <w:rsid w:val="00B62362"/>
    <w:rsid w:val="00B66399"/>
    <w:rsid w:val="00B6771E"/>
    <w:rsid w:val="00B7007C"/>
    <w:rsid w:val="00B81C89"/>
    <w:rsid w:val="00B91A91"/>
    <w:rsid w:val="00BC3E18"/>
    <w:rsid w:val="00BD654A"/>
    <w:rsid w:val="00BD6641"/>
    <w:rsid w:val="00BE0738"/>
    <w:rsid w:val="00BF0F55"/>
    <w:rsid w:val="00BF56A5"/>
    <w:rsid w:val="00C03A74"/>
    <w:rsid w:val="00C200FC"/>
    <w:rsid w:val="00C210B7"/>
    <w:rsid w:val="00C77723"/>
    <w:rsid w:val="00C843A9"/>
    <w:rsid w:val="00C86F68"/>
    <w:rsid w:val="00CB17E7"/>
    <w:rsid w:val="00CF3996"/>
    <w:rsid w:val="00D847F8"/>
    <w:rsid w:val="00D85F32"/>
    <w:rsid w:val="00E20373"/>
    <w:rsid w:val="00E27A93"/>
    <w:rsid w:val="00E54B03"/>
    <w:rsid w:val="00E67A76"/>
    <w:rsid w:val="00EA121C"/>
    <w:rsid w:val="00EB6B05"/>
    <w:rsid w:val="00EE46C1"/>
    <w:rsid w:val="00F132BD"/>
    <w:rsid w:val="00F27F65"/>
    <w:rsid w:val="00F36886"/>
    <w:rsid w:val="00F40E42"/>
    <w:rsid w:val="00F84C78"/>
    <w:rsid w:val="00F95082"/>
    <w:rsid w:val="00FA379A"/>
    <w:rsid w:val="00FB62C8"/>
    <w:rsid w:val="00FD73E7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1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1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57AB2EBEF4CFAA4D0FA242B77C98EE64115803A1323DC206171640B25D9DE1318D29658A64B8393QFNDH" TargetMode="External"/><Relationship Id="rId21" Type="http://schemas.openxmlformats.org/officeDocument/2006/relationships/hyperlink" Target="consultantplus://offline/ref=257AB2EBEF4CFAA4D0FA242B77C98EE6411885381922DC206171640B25D9DE1318D29658A64A8294QFNDH" TargetMode="External"/><Relationship Id="rId34" Type="http://schemas.openxmlformats.org/officeDocument/2006/relationships/hyperlink" Target="consultantplus://offline/ref=257AB2EBEF4CFAA4D0FA242B77C98EE64115803A1323DC206171640B25D9DE1318D29658A64B8393QFNDH" TargetMode="External"/><Relationship Id="rId42" Type="http://schemas.openxmlformats.org/officeDocument/2006/relationships/hyperlink" Target="consultantplus://offline/ref=257AB2EBEF4CFAA4D0FA242B77C98EE6411685381D21DC206171640B25D9DE1318D29658A64B8298QFN7H" TargetMode="External"/><Relationship Id="rId47" Type="http://schemas.openxmlformats.org/officeDocument/2006/relationships/hyperlink" Target="consultantplus://offline/ref=257AB2EBEF4CFAA4D0FA242B77C98EE64118853F1D20DC206171640B25QDN9H" TargetMode="External"/><Relationship Id="rId50" Type="http://schemas.openxmlformats.org/officeDocument/2006/relationships/hyperlink" Target="consultantplus://offline/ref=257AB2EBEF4CFAA4D0FA242B77C98EE64118853F1D20DC206171640B25QDN9H" TargetMode="External"/><Relationship Id="rId55" Type="http://schemas.openxmlformats.org/officeDocument/2006/relationships/hyperlink" Target="consultantplus://offline/ref=257AB2EBEF4CFAA4D0FA242B77C98EE64115803A1323DC206171640B25D9DE1318D29658A64B8393QFNDH" TargetMode="External"/><Relationship Id="rId63" Type="http://schemas.openxmlformats.org/officeDocument/2006/relationships/hyperlink" Target="consultantplus://offline/ref=257AB2EBEF4CFAA4D0FA242B77C98EE64111833C1B24DC206171640B25D9DE1318D29658A64B8392QFNCH" TargetMode="External"/><Relationship Id="rId68" Type="http://schemas.openxmlformats.org/officeDocument/2006/relationships/hyperlink" Target="consultantplus://offline/ref=257AB2EBEF4CFAA4D0FA242B77C98EE64111833C1B24DC206171640B25D9DE1318D29658A64B8393QFNAH" TargetMode="External"/><Relationship Id="rId76" Type="http://schemas.openxmlformats.org/officeDocument/2006/relationships/hyperlink" Target="consultantplus://offline/ref=257AB2EBEF4CFAA4D0FA242B77C98EE64111833C1B24DC206171640B25D9DE1318D29658A64B8396QFN6H" TargetMode="External"/><Relationship Id="rId84" Type="http://schemas.openxmlformats.org/officeDocument/2006/relationships/hyperlink" Target="consultantplus://offline/ref=257AB2EBEF4CFAA4D0FA242B77C98EE64111833C1B24DC206171640B25D9DE1318D29658A64B8296QFN8H" TargetMode="External"/><Relationship Id="rId89" Type="http://schemas.openxmlformats.org/officeDocument/2006/relationships/hyperlink" Target="consultantplus://offline/ref=257AB2EBEF4CFAA4D0FA242B77C98EE64111833C1B24DC206171640B25D9DE1318D29658A64B8190QFNFH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257AB2EBEF4CFAA4D0FA242B77C98EE64115803A1323DC206171640B25D9DE1318D29658A64B8393QFNDH" TargetMode="External"/><Relationship Id="rId71" Type="http://schemas.openxmlformats.org/officeDocument/2006/relationships/hyperlink" Target="consultantplus://offline/ref=257AB2EBEF4CFAA4D0FA242B77C98EE64111833C1B24DC206171640B25D9DE1318D29658A64B8395QFNFH" TargetMode="External"/><Relationship Id="rId92" Type="http://schemas.openxmlformats.org/officeDocument/2006/relationships/hyperlink" Target="consultantplus://offline/ref=257AB2EBEF4CFAA4D0FA242B77C98EE64111833C1B24DC206171640B25D9DE1318D29658A64B8190QFN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7AB2EBEF4CFAA4D0FA242B77C98EE64115803A1323DC206171640B25D9DE1318D29658A64B8393QFNDH" TargetMode="External"/><Relationship Id="rId29" Type="http://schemas.openxmlformats.org/officeDocument/2006/relationships/hyperlink" Target="consultantplus://offline/ref=257AB2EBEF4CFAA4D0FA242B77C98EE64115803A1323DC206171640B25D9DE1318D29658A64B8393QFNDH" TargetMode="External"/><Relationship Id="rId11" Type="http://schemas.openxmlformats.org/officeDocument/2006/relationships/hyperlink" Target="consultantplus://offline/ref=257AB2EBEF4CFAA4D0FA242B77C98EE64118823F1C21DC206171640B25D9DE1318D29658A64B8391QFN7H" TargetMode="External"/><Relationship Id="rId24" Type="http://schemas.openxmlformats.org/officeDocument/2006/relationships/hyperlink" Target="consultantplus://offline/ref=257AB2EBEF4CFAA4D0FA242B77C98EE64115803A1323DC206171640B25D9DE1318D29658A64B8393QFNDH" TargetMode="External"/><Relationship Id="rId32" Type="http://schemas.openxmlformats.org/officeDocument/2006/relationships/hyperlink" Target="consultantplus://offline/ref=257AB2EBEF4CFAA4D0FA242B77C98EE6411685381D21DC206171640B25D9DE1318D29658A64B8391QFNBH" TargetMode="External"/><Relationship Id="rId37" Type="http://schemas.openxmlformats.org/officeDocument/2006/relationships/hyperlink" Target="consultantplus://offline/ref=257AB2EBEF4CFAA4D0FA242B77C98EE64117843C1C22DC206171640B25QDN9H" TargetMode="External"/><Relationship Id="rId40" Type="http://schemas.openxmlformats.org/officeDocument/2006/relationships/hyperlink" Target="consultantplus://offline/ref=257AB2EBEF4CFAA4D0FA242B77C98EE64117843C1C22DC206171640B25QDN9H" TargetMode="External"/><Relationship Id="rId45" Type="http://schemas.openxmlformats.org/officeDocument/2006/relationships/hyperlink" Target="consultantplus://offline/ref=257AB2EBEF4CFAA4D0FA242B77C98EE64117843C1C22DC206171640B25D9DE1318D29658A6498292QFNAH" TargetMode="External"/><Relationship Id="rId53" Type="http://schemas.openxmlformats.org/officeDocument/2006/relationships/hyperlink" Target="consultantplus://offline/ref=257AB2EBEF4CFAA4D0FA242B77C98EE6411885381922DC206171640B25D9DE1318D29658A6498590QFNBH" TargetMode="External"/><Relationship Id="rId58" Type="http://schemas.openxmlformats.org/officeDocument/2006/relationships/hyperlink" Target="consultantplus://offline/ref=257AB2EBEF4CFAA4D0FA242B77C98EE6411483301B21DC206171640B25D9DE1318D29658A64B8393QFN7H" TargetMode="External"/><Relationship Id="rId66" Type="http://schemas.openxmlformats.org/officeDocument/2006/relationships/hyperlink" Target="consultantplus://offline/ref=257AB2EBEF4CFAA4D0FA242B77C98EE64111833C1B24DC206171640B25D9DE1318D29658A64B8393QFNFH" TargetMode="External"/><Relationship Id="rId74" Type="http://schemas.openxmlformats.org/officeDocument/2006/relationships/hyperlink" Target="consultantplus://offline/ref=257AB2EBEF4CFAA4D0FA242B77C98EE64111833C1B24DC206171640B25D9DE1318D29658A64B8396QFNFH" TargetMode="External"/><Relationship Id="rId79" Type="http://schemas.openxmlformats.org/officeDocument/2006/relationships/hyperlink" Target="consultantplus://offline/ref=257AB2EBEF4CFAA4D0FA242B77C98EE64111833C1B24DC206171640B25D9DE1318D29658A64B8398QFNAH" TargetMode="External"/><Relationship Id="rId87" Type="http://schemas.openxmlformats.org/officeDocument/2006/relationships/hyperlink" Target="consultantplus://offline/ref=257AB2EBEF4CFAA4D0FA242B77C98EE64111833C1B24DC206171640B25D9DE1318D29658A64B8299QFN8H" TargetMode="External"/><Relationship Id="rId5" Type="http://schemas.openxmlformats.org/officeDocument/2006/relationships/hyperlink" Target="consultantplus://offline/ref=257AB2EBEF4CFAA4D0FA242B77C98EE641168538182DDC206171640B25D9DE1318D29658A64B8393QFNFH" TargetMode="External"/><Relationship Id="rId61" Type="http://schemas.openxmlformats.org/officeDocument/2006/relationships/hyperlink" Target="consultantplus://offline/ref=257AB2EBEF4CFAA4D0FA242B77C98EE64111833C1B24DC206171640B25D9DE1318D29658A64B8391QFNBH" TargetMode="External"/><Relationship Id="rId82" Type="http://schemas.openxmlformats.org/officeDocument/2006/relationships/hyperlink" Target="consultantplus://offline/ref=257AB2EBEF4CFAA4D0FA242B77C98EE64111833C1B24DC206171640B25D9DE1318D29658A64B8295QFNEH" TargetMode="External"/><Relationship Id="rId90" Type="http://schemas.openxmlformats.org/officeDocument/2006/relationships/hyperlink" Target="consultantplus://offline/ref=257AB2EBEF4CFAA4D0FA242B77C98EE64111833C1B24DC206171640B25D9DE1318D29658A64B8190QFNEH" TargetMode="External"/><Relationship Id="rId95" Type="http://schemas.openxmlformats.org/officeDocument/2006/relationships/hyperlink" Target="consultantplus://offline/ref=257AB2EBEF4CFAA4D0FA242B77C98EE64113833D1B26DC206171640B25D9DE1318D29658A64B8395QFNBH" TargetMode="External"/><Relationship Id="rId19" Type="http://schemas.openxmlformats.org/officeDocument/2006/relationships/hyperlink" Target="consultantplus://offline/ref=257AB2EBEF4CFAA4D0FA242B77C98EE64115803A1323DC206171640B25D9DE1318D29658A64B8393QFNDH" TargetMode="External"/><Relationship Id="rId14" Type="http://schemas.openxmlformats.org/officeDocument/2006/relationships/hyperlink" Target="consultantplus://offline/ref=257AB2EBEF4CFAA4D0FA242B77C98EE641188F311227DC206171640B25D9DE1318D29658A64B8199QFNAH" TargetMode="External"/><Relationship Id="rId22" Type="http://schemas.openxmlformats.org/officeDocument/2006/relationships/hyperlink" Target="consultantplus://offline/ref=257AB2EBEF4CFAA4D0FA242B77C98EE6411885381922DC206171640B25D9DE1318D29658A64A8297QFNFH" TargetMode="External"/><Relationship Id="rId27" Type="http://schemas.openxmlformats.org/officeDocument/2006/relationships/hyperlink" Target="consultantplus://offline/ref=257AB2EBEF4CFAA4D0FA242B77C98EE64115803A1323DC206171640B25D9DE1318D29658A64B8393QFNDH" TargetMode="External"/><Relationship Id="rId30" Type="http://schemas.openxmlformats.org/officeDocument/2006/relationships/hyperlink" Target="consultantplus://offline/ref=257AB2EBEF4CFAA4D0FA242B77C98EE64117843C1C22DC206171640B25QDN9H" TargetMode="External"/><Relationship Id="rId35" Type="http://schemas.openxmlformats.org/officeDocument/2006/relationships/hyperlink" Target="consultantplus://offline/ref=257AB2EBEF4CFAA4D0FA242B77C98EE64115803A1323DC206171640B25D9DE1318D29658A64B8393QFNDH" TargetMode="External"/><Relationship Id="rId43" Type="http://schemas.openxmlformats.org/officeDocument/2006/relationships/hyperlink" Target="consultantplus://offline/ref=257AB2EBEF4CFAA4D0FA242B77C98EE6411685381D21DC206171640B25D9DE1318D29658A64B8298QFN7H" TargetMode="External"/><Relationship Id="rId48" Type="http://schemas.openxmlformats.org/officeDocument/2006/relationships/hyperlink" Target="consultantplus://offline/ref=257AB2EBEF4CFAA4D0FA242B77C98EE64118853F1D20DC206171640B25QDN9H" TargetMode="External"/><Relationship Id="rId56" Type="http://schemas.openxmlformats.org/officeDocument/2006/relationships/hyperlink" Target="consultantplus://offline/ref=257AB2EBEF4CFAA4D0FA242B77C98EE641168538182DDC206171640B25D9DE1318D29658A64B8393QFNEH" TargetMode="External"/><Relationship Id="rId64" Type="http://schemas.openxmlformats.org/officeDocument/2006/relationships/hyperlink" Target="consultantplus://offline/ref=257AB2EBEF4CFAA4D0FA242B77C98EE64111833C1B24DC206171640B25D9DE1318D29658A64B8392QFN7H" TargetMode="External"/><Relationship Id="rId69" Type="http://schemas.openxmlformats.org/officeDocument/2006/relationships/hyperlink" Target="consultantplus://offline/ref=257AB2EBEF4CFAA4D0FA242B77C98EE64111833C1B24DC206171640B25D9DE1318D29658A64B8394QFNCH" TargetMode="External"/><Relationship Id="rId77" Type="http://schemas.openxmlformats.org/officeDocument/2006/relationships/hyperlink" Target="consultantplus://offline/ref=257AB2EBEF4CFAA4D0FA242B77C98EE64111833C1B24DC206171640B25D9DE1318D29658A64B8397QFNEH" TargetMode="External"/><Relationship Id="rId8" Type="http://schemas.openxmlformats.org/officeDocument/2006/relationships/hyperlink" Target="consultantplus://offline/ref=257AB2EBEF4CFAA4D0FA242B77C98EE6411681391A25DC206171640B25D9DE1318D29658A64B8395QFNBH" TargetMode="External"/><Relationship Id="rId51" Type="http://schemas.openxmlformats.org/officeDocument/2006/relationships/hyperlink" Target="consultantplus://offline/ref=257AB2EBEF4CFAA4D0FA242B77C98EE64118853F1D20DC206171640B25QDN9H" TargetMode="External"/><Relationship Id="rId72" Type="http://schemas.openxmlformats.org/officeDocument/2006/relationships/hyperlink" Target="consultantplus://offline/ref=257AB2EBEF4CFAA4D0FA242B77C98EE64111833C1B24DC206171640B25D9DE1318D29658A64B8395QFNCH" TargetMode="External"/><Relationship Id="rId80" Type="http://schemas.openxmlformats.org/officeDocument/2006/relationships/hyperlink" Target="consultantplus://offline/ref=257AB2EBEF4CFAA4D0FA242B77C98EE64111833C1B24DC206171640B25D9DE1318D29658A64B8292QFN9H" TargetMode="External"/><Relationship Id="rId85" Type="http://schemas.openxmlformats.org/officeDocument/2006/relationships/hyperlink" Target="consultantplus://offline/ref=257AB2EBEF4CFAA4D0FA242B77C98EE64111833C1B24DC206171640B25D9DE1318D29658A64B8297QFNDH" TargetMode="External"/><Relationship Id="rId93" Type="http://schemas.openxmlformats.org/officeDocument/2006/relationships/hyperlink" Target="consultantplus://offline/ref=257AB2EBEF4CFAA4D0FA242B77C98EE64111833C1B24DC206171640B25D9DE1318D29658A64B8191QFN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57AB2EBEF4CFAA4D0FA242B77C98EE64116853A1925DC206171640B25D9DE1318D29658A64B8391QFNFH" TargetMode="External"/><Relationship Id="rId17" Type="http://schemas.openxmlformats.org/officeDocument/2006/relationships/hyperlink" Target="consultantplus://offline/ref=257AB2EBEF4CFAA4D0FA242B77C98EE64115803A1323DC206171640B25D9DE1318D29658A64B8393QFNDH" TargetMode="External"/><Relationship Id="rId25" Type="http://schemas.openxmlformats.org/officeDocument/2006/relationships/hyperlink" Target="consultantplus://offline/ref=257AB2EBEF4CFAA4D0FA242B77C98EE64115803A1323DC206171640B25D9DE1318D29658A64B8393QFNDH" TargetMode="External"/><Relationship Id="rId33" Type="http://schemas.openxmlformats.org/officeDocument/2006/relationships/hyperlink" Target="consultantplus://offline/ref=257AB2EBEF4CFAA4D0FA242B77C98EE6411685381D21DC206171640B25D9DE1318D29658A64B8391QFNBH" TargetMode="External"/><Relationship Id="rId38" Type="http://schemas.openxmlformats.org/officeDocument/2006/relationships/hyperlink" Target="consultantplus://offline/ref=257AB2EBEF4CFAA4D0FA242B77C98EE64116873A1F27DC206171640B25D9DE1318D29658A64B8390QFN7H" TargetMode="External"/><Relationship Id="rId46" Type="http://schemas.openxmlformats.org/officeDocument/2006/relationships/hyperlink" Target="consultantplus://offline/ref=257AB2EBEF4CFAA4D0FA242B77C98EE64117843C1C22DC206171640B25QDN9H" TargetMode="External"/><Relationship Id="rId59" Type="http://schemas.openxmlformats.org/officeDocument/2006/relationships/hyperlink" Target="consultantplus://offline/ref=257AB2EBEF4CFAA4D0FA242B77C98EE6411483301B21DC206171640B25D9DE1318D29658A64B8393QFN7H" TargetMode="External"/><Relationship Id="rId67" Type="http://schemas.openxmlformats.org/officeDocument/2006/relationships/hyperlink" Target="consultantplus://offline/ref=257AB2EBEF4CFAA4D0FA242B77C98EE64111833C1B24DC206171640B25D9DE1318D29658A64B8393QFNEH" TargetMode="External"/><Relationship Id="rId20" Type="http://schemas.openxmlformats.org/officeDocument/2006/relationships/hyperlink" Target="consultantplus://offline/ref=257AB2EBEF4CFAA4D0FA242B77C98EE641178E381B25DC206171640B25D9DE1318D29658A64B8391QFNDH" TargetMode="External"/><Relationship Id="rId41" Type="http://schemas.openxmlformats.org/officeDocument/2006/relationships/hyperlink" Target="consultantplus://offline/ref=257AB2EBEF4CFAA4D0FA242B77C98EE6411685381D21DC206171640B25D9DE1318D29658A64B8298QFN7H" TargetMode="External"/><Relationship Id="rId54" Type="http://schemas.openxmlformats.org/officeDocument/2006/relationships/hyperlink" Target="consultantplus://offline/ref=257AB2EBEF4CFAA4D0FA242B77C98EE64118853B1D22DC206171640B25D9DE1318D29658A64B8299QFN9H" TargetMode="External"/><Relationship Id="rId62" Type="http://schemas.openxmlformats.org/officeDocument/2006/relationships/hyperlink" Target="consultantplus://offline/ref=257AB2EBEF4CFAA4D0FA242B77C98EE64111833C1B24DC206171640B25D9DE1318D29658A64B8391QFNBH" TargetMode="External"/><Relationship Id="rId70" Type="http://schemas.openxmlformats.org/officeDocument/2006/relationships/hyperlink" Target="consultantplus://offline/ref=257AB2EBEF4CFAA4D0FA242B77C98EE64111833C1B24DC206171640B25D9DE1318D29658A64B8394QFNBH" TargetMode="External"/><Relationship Id="rId75" Type="http://schemas.openxmlformats.org/officeDocument/2006/relationships/hyperlink" Target="consultantplus://offline/ref=257AB2EBEF4CFAA4D0FA242B77C98EE64111833C1B24DC206171640B25D9DE1318D29658A64B8396QFNEH" TargetMode="External"/><Relationship Id="rId83" Type="http://schemas.openxmlformats.org/officeDocument/2006/relationships/hyperlink" Target="consultantplus://offline/ref=257AB2EBEF4CFAA4D0FA242B77C98EE64111833C1B24DC206171640B25D9DE1318D29658A64B8296QFNDH" TargetMode="External"/><Relationship Id="rId88" Type="http://schemas.openxmlformats.org/officeDocument/2006/relationships/hyperlink" Target="consultantplus://offline/ref=257AB2EBEF4CFAA4D0FA242B77C98EE64111833C1B24DC206171640B25D9DE1318D29658A64B8299QFN6H" TargetMode="External"/><Relationship Id="rId91" Type="http://schemas.openxmlformats.org/officeDocument/2006/relationships/hyperlink" Target="consultantplus://offline/ref=257AB2EBEF4CFAA4D0FA242B77C98EE64111833C1B24DC206171640B25D9DE1318D29658A64B8190QFNDH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7AB2EBEF4CFAA4D0FA242B77C98EE641188F311227DC206171640B25D9DE1318D29658A64B8199QFNAH" TargetMode="External"/><Relationship Id="rId15" Type="http://schemas.openxmlformats.org/officeDocument/2006/relationships/hyperlink" Target="consultantplus://offline/ref=257AB2EBEF4CFAA4D0FA242B77C98EE64115803A1323DC206171640B25D9DE1318D29658A64B8393QFNDH" TargetMode="External"/><Relationship Id="rId23" Type="http://schemas.openxmlformats.org/officeDocument/2006/relationships/hyperlink" Target="consultantplus://offline/ref=257AB2EBEF4CFAA4D0FA242B77C98EE64115803A1323DC206171640B25D9DE1318D29658A64B8393QFNDH" TargetMode="External"/><Relationship Id="rId28" Type="http://schemas.openxmlformats.org/officeDocument/2006/relationships/hyperlink" Target="consultantplus://offline/ref=257AB2EBEF4CFAA4D0FA242B77C98EE64115803A1323DC206171640B25D9DE1318D29658A64B8393QFNDH" TargetMode="External"/><Relationship Id="rId36" Type="http://schemas.openxmlformats.org/officeDocument/2006/relationships/hyperlink" Target="consultantplus://offline/ref=257AB2EBEF4CFAA4D0FA242B77C98EE64115803A1323DC206171640B25D9DE1318D29658A64B8393QFNDH" TargetMode="External"/><Relationship Id="rId49" Type="http://schemas.openxmlformats.org/officeDocument/2006/relationships/hyperlink" Target="consultantplus://offline/ref=257AB2EBEF4CFAA4D0FA242B77C98EE6411885381922DC206171640B25D9DE1318D29658A6498590QFNBH" TargetMode="External"/><Relationship Id="rId57" Type="http://schemas.openxmlformats.org/officeDocument/2006/relationships/hyperlink" Target="consultantplus://offline/ref=257AB2EBEF4CFAA4D0FA242B77C98EE641168538182DDC206171640B25D9DE1318D29658A64B8393QFNDH" TargetMode="External"/><Relationship Id="rId10" Type="http://schemas.openxmlformats.org/officeDocument/2006/relationships/hyperlink" Target="consultantplus://offline/ref=257AB2EBEF4CFAA4D0FA242B77C98EE64116873A1F27DC206171640B25D9DE1318D29658A64B8390QFN7H" TargetMode="External"/><Relationship Id="rId31" Type="http://schemas.openxmlformats.org/officeDocument/2006/relationships/hyperlink" Target="consultantplus://offline/ref=257AB2EBEF4CFAA4D0FA242B77C98EE64115803A1323DC206171640B25D9DE1318D29658A64B8393QFNDH" TargetMode="External"/><Relationship Id="rId44" Type="http://schemas.openxmlformats.org/officeDocument/2006/relationships/hyperlink" Target="consultantplus://offline/ref=257AB2EBEF4CFAA4D0FA242B77C98EE64117843C1C22DC206171640B25QDN9H" TargetMode="External"/><Relationship Id="rId52" Type="http://schemas.openxmlformats.org/officeDocument/2006/relationships/hyperlink" Target="consultantplus://offline/ref=257AB2EBEF4CFAA4D0FA242B77C98EE64118853F1D20DC206171640B25QDN9H" TargetMode="External"/><Relationship Id="rId60" Type="http://schemas.openxmlformats.org/officeDocument/2006/relationships/hyperlink" Target="consultantplus://offline/ref=257AB2EBEF4CFAA4D0FA242B77C98EE6411483301B21DC206171640B25D9DE1318D29658A64B8393QFN7H" TargetMode="External"/><Relationship Id="rId65" Type="http://schemas.openxmlformats.org/officeDocument/2006/relationships/hyperlink" Target="consultantplus://offline/ref=257AB2EBEF4CFAA4D0FA242B77C98EE64111833C1B24DC206171640B25D9DE1318D29658A64B8392QFN7H" TargetMode="External"/><Relationship Id="rId73" Type="http://schemas.openxmlformats.org/officeDocument/2006/relationships/hyperlink" Target="consultantplus://offline/ref=257AB2EBEF4CFAA4D0FA242B77C98EE64111833C1B24DC206171640B25D9DE1318D29658A64B8395QFN7H" TargetMode="External"/><Relationship Id="rId78" Type="http://schemas.openxmlformats.org/officeDocument/2006/relationships/hyperlink" Target="consultantplus://offline/ref=257AB2EBEF4CFAA4D0FA242B77C98EE64111833C1B24DC206171640B25D9DE1318D29658A64B8398QFNCH" TargetMode="External"/><Relationship Id="rId81" Type="http://schemas.openxmlformats.org/officeDocument/2006/relationships/hyperlink" Target="consultantplus://offline/ref=257AB2EBEF4CFAA4D0FA242B77C98EE64111833C1B24DC206171640B25D9DE1318D29658A64B8293QFNFH" TargetMode="External"/><Relationship Id="rId86" Type="http://schemas.openxmlformats.org/officeDocument/2006/relationships/hyperlink" Target="consultantplus://offline/ref=257AB2EBEF4CFAA4D0FA242B77C98EE64111833C1B24DC206171640B25D9DE1318D29658A64B8299QFNBH" TargetMode="External"/><Relationship Id="rId94" Type="http://schemas.openxmlformats.org/officeDocument/2006/relationships/hyperlink" Target="consultantplus://offline/ref=257AB2EBEF4CFAA4D0FA242B77C98EE64113833D1B26DC206171640B25D9DE1318D29658A64B8394QFN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7AB2EBEF4CFAA4D0FA242B77C98EE6411685381D21DC206171640B25D9DE1318D29658A64B8391QFNFH" TargetMode="External"/><Relationship Id="rId13" Type="http://schemas.openxmlformats.org/officeDocument/2006/relationships/hyperlink" Target="consultantplus://offline/ref=257AB2EBEF4CFAA4D0FA242B77C98EE641168538182DDC206171640B25D9DE1318D29658A64B8393QFNFH" TargetMode="External"/><Relationship Id="rId18" Type="http://schemas.openxmlformats.org/officeDocument/2006/relationships/hyperlink" Target="consultantplus://offline/ref=257AB2EBEF4CFAA4D0FA242B77C98EE64913833F1F2E812A6928680922D681041F9B9A59A64A83Q9N2H" TargetMode="External"/><Relationship Id="rId39" Type="http://schemas.openxmlformats.org/officeDocument/2006/relationships/hyperlink" Target="consultantplus://offline/ref=257AB2EBEF4CFAA4D0FA242B77C98EE641188F311227DC206171640B25D9DE1318D29658A64B8199QF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16819</Words>
  <Characters>95873</Characters>
  <Application>Microsoft Office Word</Application>
  <DocSecurity>0</DocSecurity>
  <Lines>798</Lines>
  <Paragraphs>224</Paragraphs>
  <ScaleCrop>false</ScaleCrop>
  <Company/>
  <LinksUpToDate>false</LinksUpToDate>
  <CharactersWithSpaces>112468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Леньшин Максим Михайлович</dc:creator>
  <cp:lastModifiedBy>Леньшин Максим Михайлович</cp:lastModifiedBy>
  <cp:revision>1</cp:revision>
  <dcterms:created xsi:type="dcterms:W3CDTF">2015-11-30T07:13:00Z</dcterms:created>
  <dcterms:modified xsi:type="dcterms:W3CDTF">2015-11-30T07:13:00Z</dcterms:modified>
</cp:coreProperties>
</file>